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196"/>
        <w:gridCol w:w="1206"/>
        <w:gridCol w:w="2409"/>
        <w:gridCol w:w="1525"/>
      </w:tblGrid>
      <w:tr w:rsidR="005A1503" w:rsidRPr="00CA3E84" w:rsidTr="00F2419F">
        <w:tc>
          <w:tcPr>
            <w:tcW w:w="10314" w:type="dxa"/>
            <w:gridSpan w:val="5"/>
            <w:shd w:val="clear" w:color="auto" w:fill="EEECE1"/>
          </w:tcPr>
          <w:p w:rsidR="005A1503" w:rsidRPr="00CA3E84" w:rsidRDefault="005A1503" w:rsidP="0075605F">
            <w:pPr>
              <w:tabs>
                <w:tab w:val="left" w:pos="330"/>
              </w:tabs>
              <w:jc w:val="center"/>
              <w:rPr>
                <w:rFonts w:ascii="Calibri" w:hAnsi="Calibri" w:cs="Calibri"/>
                <w:b/>
                <w:bCs/>
                <w:sz w:val="28"/>
                <w:szCs w:val="28"/>
              </w:rPr>
            </w:pPr>
            <w:r w:rsidRPr="00CA3E84">
              <w:rPr>
                <w:rFonts w:ascii="Calibri" w:hAnsi="Calibri" w:cs="Calibri"/>
                <w:b/>
                <w:bCs/>
                <w:sz w:val="28"/>
                <w:szCs w:val="28"/>
              </w:rPr>
              <w:t>TERMO DE COMPROMISSO</w:t>
            </w:r>
            <w:r>
              <w:rPr>
                <w:rFonts w:ascii="Calibri" w:hAnsi="Calibri" w:cs="Calibri"/>
                <w:b/>
                <w:bCs/>
                <w:sz w:val="28"/>
                <w:szCs w:val="28"/>
              </w:rPr>
              <w:t xml:space="preserve"> E RESPONSABILIDADE</w:t>
            </w:r>
            <w:bookmarkStart w:id="0" w:name="_GoBack"/>
            <w:bookmarkEnd w:id="0"/>
          </w:p>
        </w:tc>
      </w:tr>
      <w:tr w:rsidR="005A1503" w:rsidRPr="00CA3E84" w:rsidTr="00F2419F">
        <w:tc>
          <w:tcPr>
            <w:tcW w:w="10314" w:type="dxa"/>
            <w:gridSpan w:val="5"/>
            <w:shd w:val="clear" w:color="auto" w:fill="FFFFFF"/>
          </w:tcPr>
          <w:p w:rsidR="005A1503" w:rsidRPr="00CA3E84" w:rsidRDefault="005A1503" w:rsidP="00C33785">
            <w:pPr>
              <w:jc w:val="center"/>
              <w:rPr>
                <w:rFonts w:ascii="Calibri" w:hAnsi="Calibri" w:cs="Calibri"/>
                <w:bCs/>
                <w:sz w:val="22"/>
                <w:szCs w:val="22"/>
              </w:rPr>
            </w:pPr>
            <w:r w:rsidRPr="00CA3E84">
              <w:rPr>
                <w:rFonts w:ascii="Calibri" w:hAnsi="Calibri" w:cs="Calibri"/>
                <w:bCs/>
                <w:sz w:val="22"/>
                <w:szCs w:val="22"/>
              </w:rPr>
              <w:t>(</w:t>
            </w:r>
            <w:r w:rsidR="0075605F" w:rsidRPr="002D067C">
              <w:rPr>
                <w:rFonts w:ascii="Calibri" w:hAnsi="Calibri" w:cs="Calibri"/>
                <w:b/>
                <w:bCs/>
                <w:sz w:val="22"/>
                <w:szCs w:val="28"/>
              </w:rPr>
              <w:t>Pós-graduação Stricto Sensu</w:t>
            </w:r>
            <w:r w:rsidRPr="00CA3E84">
              <w:rPr>
                <w:rFonts w:ascii="Calibri" w:hAnsi="Calibri" w:cs="Calibri"/>
                <w:bCs/>
                <w:sz w:val="22"/>
                <w:szCs w:val="22"/>
              </w:rPr>
              <w:t>)</w:t>
            </w:r>
          </w:p>
        </w:tc>
      </w:tr>
      <w:tr w:rsidR="005A1503" w:rsidRPr="008F12CA" w:rsidTr="00F2419F">
        <w:tc>
          <w:tcPr>
            <w:tcW w:w="10314" w:type="dxa"/>
            <w:gridSpan w:val="5"/>
            <w:shd w:val="clear" w:color="auto" w:fill="auto"/>
          </w:tcPr>
          <w:p w:rsidR="005A1503" w:rsidRPr="008F12CA" w:rsidRDefault="005A1503" w:rsidP="00B168A2">
            <w:pPr>
              <w:spacing w:line="276" w:lineRule="auto"/>
              <w:jc w:val="both"/>
              <w:rPr>
                <w:rFonts w:ascii="Calibri" w:hAnsi="Calibri" w:cs="Calibri"/>
                <w:bCs/>
              </w:rPr>
            </w:pPr>
            <w:r w:rsidRPr="008F12CA">
              <w:rPr>
                <w:rFonts w:ascii="Calibri" w:hAnsi="Calibri" w:cs="Calibri"/>
                <w:bCs/>
                <w:sz w:val="22"/>
                <w:szCs w:val="22"/>
              </w:rPr>
              <w:t>Número do Processo:</w:t>
            </w:r>
          </w:p>
        </w:tc>
      </w:tr>
      <w:tr w:rsidR="00337985" w:rsidRPr="00B41D31" w:rsidTr="00F2419F">
        <w:tc>
          <w:tcPr>
            <w:tcW w:w="10314" w:type="dxa"/>
            <w:gridSpan w:val="5"/>
            <w:shd w:val="clear" w:color="auto" w:fill="FFFFFF"/>
          </w:tcPr>
          <w:p w:rsidR="00337985" w:rsidRPr="00B41D31" w:rsidRDefault="00337985" w:rsidP="00B168A2">
            <w:pPr>
              <w:spacing w:line="276" w:lineRule="auto"/>
              <w:jc w:val="both"/>
              <w:rPr>
                <w:rFonts w:ascii="Calibri" w:hAnsi="Calibri" w:cs="Calibri"/>
                <w:bCs/>
                <w:sz w:val="22"/>
                <w:szCs w:val="22"/>
              </w:rPr>
            </w:pPr>
            <w:r w:rsidRPr="00B41D31">
              <w:rPr>
                <w:rFonts w:ascii="Calibri" w:hAnsi="Calibri" w:cs="Calibri"/>
                <w:bCs/>
                <w:sz w:val="22"/>
                <w:szCs w:val="22"/>
              </w:rPr>
              <w:t>Nome:</w:t>
            </w:r>
          </w:p>
        </w:tc>
      </w:tr>
      <w:tr w:rsidR="005A1503" w:rsidRPr="00B41D31" w:rsidTr="00F2419F">
        <w:tc>
          <w:tcPr>
            <w:tcW w:w="2978" w:type="dxa"/>
            <w:shd w:val="clear" w:color="auto" w:fill="FFFFFF"/>
          </w:tcPr>
          <w:p w:rsidR="005A1503" w:rsidRPr="00B41D31" w:rsidRDefault="005A1503" w:rsidP="00B168A2">
            <w:pPr>
              <w:spacing w:line="276" w:lineRule="auto"/>
              <w:ind w:left="34"/>
              <w:jc w:val="both"/>
              <w:rPr>
                <w:rFonts w:ascii="Calibri" w:hAnsi="Calibri" w:cs="Calibri"/>
                <w:bCs/>
                <w:sz w:val="22"/>
                <w:szCs w:val="22"/>
              </w:rPr>
            </w:pPr>
            <w:r>
              <w:rPr>
                <w:rFonts w:ascii="Calibri" w:hAnsi="Calibri" w:cs="Calibri"/>
                <w:bCs/>
                <w:sz w:val="22"/>
                <w:szCs w:val="22"/>
              </w:rPr>
              <w:t>SIAPE:</w:t>
            </w:r>
          </w:p>
        </w:tc>
        <w:tc>
          <w:tcPr>
            <w:tcW w:w="3402" w:type="dxa"/>
            <w:gridSpan w:val="2"/>
            <w:shd w:val="clear" w:color="auto" w:fill="FFFFFF"/>
          </w:tcPr>
          <w:p w:rsidR="005A1503" w:rsidRPr="00B41D31" w:rsidRDefault="005A1503" w:rsidP="00B168A2">
            <w:pPr>
              <w:spacing w:line="276" w:lineRule="auto"/>
              <w:ind w:firstLine="33"/>
              <w:jc w:val="both"/>
              <w:rPr>
                <w:rFonts w:ascii="Calibri" w:hAnsi="Calibri" w:cs="Calibri"/>
                <w:bCs/>
                <w:sz w:val="22"/>
                <w:szCs w:val="22"/>
              </w:rPr>
            </w:pPr>
            <w:r>
              <w:rPr>
                <w:rFonts w:ascii="Calibri" w:hAnsi="Calibri" w:cs="Calibri"/>
                <w:bCs/>
                <w:sz w:val="22"/>
                <w:szCs w:val="22"/>
              </w:rPr>
              <w:t>CPF:</w:t>
            </w:r>
          </w:p>
        </w:tc>
        <w:tc>
          <w:tcPr>
            <w:tcW w:w="3934" w:type="dxa"/>
            <w:gridSpan w:val="2"/>
            <w:shd w:val="clear" w:color="auto" w:fill="FFFFFF"/>
          </w:tcPr>
          <w:p w:rsidR="005A1503" w:rsidRPr="00B41D31" w:rsidRDefault="005A1503" w:rsidP="00B168A2">
            <w:pPr>
              <w:spacing w:line="276" w:lineRule="auto"/>
              <w:ind w:firstLine="3"/>
              <w:jc w:val="both"/>
              <w:rPr>
                <w:rFonts w:ascii="Calibri" w:hAnsi="Calibri" w:cs="Calibri"/>
                <w:bCs/>
                <w:sz w:val="22"/>
                <w:szCs w:val="22"/>
              </w:rPr>
            </w:pPr>
            <w:r>
              <w:rPr>
                <w:rFonts w:ascii="Calibri" w:hAnsi="Calibri" w:cs="Calibri"/>
                <w:bCs/>
                <w:sz w:val="22"/>
                <w:szCs w:val="22"/>
              </w:rPr>
              <w:t>Data de Nascimento:</w:t>
            </w:r>
          </w:p>
        </w:tc>
      </w:tr>
      <w:tr w:rsidR="005A1503" w:rsidTr="00F2419F">
        <w:tc>
          <w:tcPr>
            <w:tcW w:w="10314" w:type="dxa"/>
            <w:gridSpan w:val="5"/>
            <w:shd w:val="clear" w:color="auto" w:fill="FFFFFF"/>
          </w:tcPr>
          <w:p w:rsidR="005A1503" w:rsidRDefault="005A1503" w:rsidP="00B168A2">
            <w:pPr>
              <w:spacing w:line="276" w:lineRule="auto"/>
              <w:ind w:firstLine="3"/>
              <w:jc w:val="both"/>
              <w:rPr>
                <w:rFonts w:ascii="Calibri" w:hAnsi="Calibri" w:cs="Calibri"/>
                <w:bCs/>
                <w:sz w:val="22"/>
                <w:szCs w:val="22"/>
              </w:rPr>
            </w:pPr>
            <w:r>
              <w:rPr>
                <w:rFonts w:ascii="Calibri" w:hAnsi="Calibri" w:cs="Calibri"/>
                <w:bCs/>
                <w:sz w:val="22"/>
                <w:szCs w:val="22"/>
              </w:rPr>
              <w:t>Cargo/Função:</w:t>
            </w:r>
          </w:p>
        </w:tc>
      </w:tr>
      <w:tr w:rsidR="005A1503" w:rsidTr="00F2419F">
        <w:tc>
          <w:tcPr>
            <w:tcW w:w="10314" w:type="dxa"/>
            <w:gridSpan w:val="5"/>
            <w:shd w:val="clear" w:color="auto" w:fill="FFFFFF"/>
          </w:tcPr>
          <w:p w:rsidR="005A1503" w:rsidRDefault="005A1503" w:rsidP="00B168A2">
            <w:pPr>
              <w:spacing w:line="276" w:lineRule="auto"/>
              <w:ind w:firstLine="3"/>
              <w:jc w:val="both"/>
              <w:rPr>
                <w:rFonts w:ascii="Calibri" w:hAnsi="Calibri" w:cs="Calibri"/>
                <w:bCs/>
                <w:sz w:val="22"/>
                <w:szCs w:val="22"/>
              </w:rPr>
            </w:pPr>
            <w:r>
              <w:rPr>
                <w:rFonts w:ascii="Calibri" w:hAnsi="Calibri" w:cs="Calibri"/>
                <w:bCs/>
                <w:sz w:val="22"/>
                <w:szCs w:val="22"/>
              </w:rPr>
              <w:t>Curso:</w:t>
            </w:r>
          </w:p>
        </w:tc>
      </w:tr>
      <w:tr w:rsidR="005A1503" w:rsidTr="00F2419F">
        <w:tc>
          <w:tcPr>
            <w:tcW w:w="10314" w:type="dxa"/>
            <w:gridSpan w:val="5"/>
            <w:shd w:val="clear" w:color="auto" w:fill="FFFFFF"/>
          </w:tcPr>
          <w:p w:rsidR="005A1503" w:rsidRDefault="005A1503" w:rsidP="00B168A2">
            <w:pPr>
              <w:spacing w:line="276" w:lineRule="auto"/>
              <w:ind w:firstLine="3"/>
              <w:jc w:val="both"/>
              <w:rPr>
                <w:rFonts w:ascii="Calibri" w:hAnsi="Calibri" w:cs="Calibri"/>
                <w:bCs/>
                <w:sz w:val="22"/>
                <w:szCs w:val="22"/>
              </w:rPr>
            </w:pPr>
            <w:r>
              <w:rPr>
                <w:rFonts w:ascii="Calibri" w:hAnsi="Calibri" w:cs="Calibri"/>
                <w:bCs/>
                <w:sz w:val="22"/>
                <w:szCs w:val="22"/>
              </w:rPr>
              <w:t>Área:</w:t>
            </w:r>
          </w:p>
        </w:tc>
      </w:tr>
      <w:tr w:rsidR="005A1503" w:rsidTr="00F2419F">
        <w:tc>
          <w:tcPr>
            <w:tcW w:w="8789" w:type="dxa"/>
            <w:gridSpan w:val="4"/>
            <w:shd w:val="clear" w:color="auto" w:fill="FFFFFF"/>
          </w:tcPr>
          <w:p w:rsidR="005A1503" w:rsidRDefault="005A1503" w:rsidP="00B168A2">
            <w:pPr>
              <w:spacing w:line="276" w:lineRule="auto"/>
              <w:ind w:firstLine="3"/>
              <w:jc w:val="both"/>
              <w:rPr>
                <w:rFonts w:ascii="Calibri" w:hAnsi="Calibri" w:cs="Calibri"/>
                <w:bCs/>
                <w:sz w:val="22"/>
                <w:szCs w:val="22"/>
              </w:rPr>
            </w:pPr>
            <w:r>
              <w:rPr>
                <w:rFonts w:ascii="Calibri" w:hAnsi="Calibri" w:cs="Calibri"/>
                <w:bCs/>
                <w:sz w:val="22"/>
                <w:szCs w:val="22"/>
              </w:rPr>
              <w:t>Instituição promotora:</w:t>
            </w:r>
          </w:p>
        </w:tc>
        <w:tc>
          <w:tcPr>
            <w:tcW w:w="1525" w:type="dxa"/>
            <w:shd w:val="clear" w:color="auto" w:fill="FFFFFF"/>
          </w:tcPr>
          <w:p w:rsidR="005A1503" w:rsidRDefault="005A1503" w:rsidP="00B168A2">
            <w:pPr>
              <w:spacing w:line="276" w:lineRule="auto"/>
              <w:jc w:val="both"/>
              <w:rPr>
                <w:rFonts w:ascii="Calibri" w:hAnsi="Calibri" w:cs="Calibri"/>
                <w:bCs/>
                <w:sz w:val="22"/>
                <w:szCs w:val="22"/>
              </w:rPr>
            </w:pPr>
            <w:r>
              <w:rPr>
                <w:rFonts w:ascii="Calibri" w:hAnsi="Calibri" w:cs="Calibri"/>
                <w:bCs/>
                <w:sz w:val="22"/>
                <w:szCs w:val="22"/>
              </w:rPr>
              <w:t>UF:</w:t>
            </w:r>
          </w:p>
        </w:tc>
      </w:tr>
      <w:tr w:rsidR="005A1503" w:rsidTr="00F2419F">
        <w:tc>
          <w:tcPr>
            <w:tcW w:w="5174" w:type="dxa"/>
            <w:gridSpan w:val="2"/>
            <w:shd w:val="clear" w:color="auto" w:fill="FFFFFF"/>
          </w:tcPr>
          <w:p w:rsidR="005A1503" w:rsidRDefault="005A1503" w:rsidP="00B168A2">
            <w:pPr>
              <w:spacing w:line="276" w:lineRule="auto"/>
              <w:ind w:firstLine="3"/>
              <w:jc w:val="both"/>
              <w:rPr>
                <w:rFonts w:ascii="Calibri" w:hAnsi="Calibri" w:cs="Calibri"/>
                <w:bCs/>
                <w:sz w:val="22"/>
                <w:szCs w:val="22"/>
              </w:rPr>
            </w:pPr>
            <w:r>
              <w:rPr>
                <w:rFonts w:ascii="Calibri" w:hAnsi="Calibri" w:cs="Calibri"/>
                <w:bCs/>
                <w:sz w:val="22"/>
                <w:szCs w:val="22"/>
              </w:rPr>
              <w:t>Data do Início:</w:t>
            </w:r>
          </w:p>
        </w:tc>
        <w:tc>
          <w:tcPr>
            <w:tcW w:w="5140" w:type="dxa"/>
            <w:gridSpan w:val="3"/>
            <w:shd w:val="clear" w:color="auto" w:fill="FFFFFF"/>
          </w:tcPr>
          <w:p w:rsidR="005A1503" w:rsidRDefault="005A1503" w:rsidP="00B168A2">
            <w:pPr>
              <w:spacing w:line="276" w:lineRule="auto"/>
              <w:ind w:firstLine="3"/>
              <w:jc w:val="both"/>
              <w:rPr>
                <w:rFonts w:ascii="Calibri" w:hAnsi="Calibri" w:cs="Calibri"/>
                <w:bCs/>
                <w:sz w:val="22"/>
                <w:szCs w:val="22"/>
              </w:rPr>
            </w:pPr>
            <w:r>
              <w:rPr>
                <w:rFonts w:ascii="Calibri" w:hAnsi="Calibri" w:cs="Calibri"/>
                <w:bCs/>
                <w:sz w:val="22"/>
                <w:szCs w:val="22"/>
              </w:rPr>
              <w:t>Data de Conclusão:</w:t>
            </w:r>
          </w:p>
        </w:tc>
      </w:tr>
      <w:tr w:rsidR="005A1503" w:rsidRPr="002E2819" w:rsidTr="00F2419F">
        <w:tc>
          <w:tcPr>
            <w:tcW w:w="10314" w:type="dxa"/>
            <w:gridSpan w:val="5"/>
            <w:shd w:val="clear" w:color="auto" w:fill="auto"/>
          </w:tcPr>
          <w:p w:rsidR="005A1503" w:rsidRPr="002E2819" w:rsidRDefault="005A1503" w:rsidP="00B168A2">
            <w:pPr>
              <w:spacing w:line="276" w:lineRule="auto"/>
              <w:ind w:left="34"/>
              <w:jc w:val="both"/>
              <w:rPr>
                <w:rFonts w:ascii="Calibri" w:hAnsi="Calibri" w:cs="Calibri"/>
                <w:bCs/>
              </w:rPr>
            </w:pPr>
            <w:r w:rsidRPr="002E2819">
              <w:rPr>
                <w:rFonts w:ascii="Calibri" w:hAnsi="Calibri" w:cs="Calibri"/>
                <w:bCs/>
              </w:rPr>
              <w:t>Tipo de afastamento:     (  ) parcial                  (  ) integral</w:t>
            </w:r>
          </w:p>
        </w:tc>
      </w:tr>
      <w:tr w:rsidR="005A1503" w:rsidTr="00F2419F">
        <w:trPr>
          <w:trHeight w:val="9391"/>
        </w:trPr>
        <w:tc>
          <w:tcPr>
            <w:tcW w:w="10314" w:type="dxa"/>
            <w:gridSpan w:val="5"/>
            <w:shd w:val="clear" w:color="auto" w:fill="FFFFFF"/>
          </w:tcPr>
          <w:p w:rsidR="005A1503" w:rsidRPr="00733B0C" w:rsidRDefault="005A1503" w:rsidP="00B168A2">
            <w:pPr>
              <w:spacing w:line="276" w:lineRule="auto"/>
              <w:ind w:firstLine="1168"/>
              <w:jc w:val="both"/>
              <w:rPr>
                <w:rFonts w:ascii="Calibri" w:hAnsi="Calibri" w:cs="Calibri"/>
                <w:bCs/>
                <w:kern w:val="22"/>
                <w:sz w:val="10"/>
                <w:szCs w:val="22"/>
              </w:rPr>
            </w:pPr>
          </w:p>
          <w:p w:rsidR="005A1503" w:rsidRPr="00267D69" w:rsidRDefault="005A1503" w:rsidP="00B168A2">
            <w:pPr>
              <w:widowControl/>
              <w:suppressAutoHyphens w:val="0"/>
              <w:autoSpaceDE w:val="0"/>
              <w:autoSpaceDN w:val="0"/>
              <w:adjustRightInd w:val="0"/>
              <w:ind w:firstLine="318"/>
              <w:jc w:val="both"/>
              <w:rPr>
                <w:bCs/>
                <w:sz w:val="22"/>
                <w:szCs w:val="22"/>
              </w:rPr>
            </w:pPr>
            <w:r w:rsidRPr="00267D69">
              <w:rPr>
                <w:bCs/>
                <w:sz w:val="22"/>
                <w:szCs w:val="22"/>
              </w:rPr>
              <w:t xml:space="preserve">Conforme </w:t>
            </w:r>
            <w:r w:rsidR="007716E4">
              <w:rPr>
                <w:bCs/>
                <w:sz w:val="22"/>
                <w:szCs w:val="22"/>
              </w:rPr>
              <w:t xml:space="preserve">a </w:t>
            </w:r>
            <w:r w:rsidRPr="00267D69">
              <w:rPr>
                <w:bCs/>
                <w:sz w:val="22"/>
                <w:szCs w:val="22"/>
              </w:rPr>
              <w:t>Resolução nº 009/2014</w:t>
            </w:r>
            <w:r w:rsidR="007079B9">
              <w:rPr>
                <w:bCs/>
                <w:sz w:val="22"/>
                <w:szCs w:val="22"/>
              </w:rPr>
              <w:t xml:space="preserve"> </w:t>
            </w:r>
            <w:r w:rsidR="007079B9" w:rsidRPr="00267D69">
              <w:rPr>
                <w:bCs/>
                <w:sz w:val="22"/>
                <w:szCs w:val="22"/>
              </w:rPr>
              <w:t>do CUni/UFRR</w:t>
            </w:r>
            <w:r w:rsidRPr="00267D69">
              <w:rPr>
                <w:bCs/>
                <w:sz w:val="22"/>
                <w:szCs w:val="22"/>
              </w:rPr>
              <w:t xml:space="preserve"> de 22/07/2014, a qual cria o Programa de Capacitação, Aperfeiçoamento e Qualificação dos Servidores Técnicos Administrativos em Educação da Universidade Federal de Roraima – ProCAP </w:t>
            </w:r>
            <w:r w:rsidRPr="00267D69">
              <w:rPr>
                <w:b/>
                <w:bCs/>
                <w:sz w:val="22"/>
                <w:szCs w:val="22"/>
              </w:rPr>
              <w:t>assumo o compromisso</w:t>
            </w:r>
            <w:r w:rsidRPr="00267D69">
              <w:rPr>
                <w:bCs/>
                <w:sz w:val="22"/>
                <w:szCs w:val="22"/>
              </w:rPr>
              <w:t xml:space="preserve"> de:</w:t>
            </w:r>
          </w:p>
          <w:p w:rsidR="005A1503" w:rsidRPr="00267D69" w:rsidRDefault="005A1503" w:rsidP="00DA30F6">
            <w:pPr>
              <w:numPr>
                <w:ilvl w:val="0"/>
                <w:numId w:val="1"/>
              </w:numPr>
              <w:ind w:left="744" w:hanging="426"/>
              <w:jc w:val="both"/>
              <w:rPr>
                <w:b/>
                <w:bCs/>
                <w:sz w:val="22"/>
                <w:szCs w:val="22"/>
              </w:rPr>
            </w:pPr>
            <w:r w:rsidRPr="00267D69">
              <w:rPr>
                <w:b/>
                <w:bCs/>
                <w:sz w:val="22"/>
                <w:szCs w:val="22"/>
              </w:rPr>
              <w:t>Apresentar à DDS:</w:t>
            </w:r>
          </w:p>
          <w:p w:rsidR="005A1503" w:rsidRPr="00267D69" w:rsidRDefault="005A1503" w:rsidP="005A1503">
            <w:pPr>
              <w:numPr>
                <w:ilvl w:val="1"/>
                <w:numId w:val="1"/>
              </w:numPr>
              <w:tabs>
                <w:tab w:val="left" w:pos="1026"/>
              </w:tabs>
              <w:jc w:val="both"/>
              <w:rPr>
                <w:bCs/>
                <w:sz w:val="22"/>
                <w:szCs w:val="22"/>
              </w:rPr>
            </w:pPr>
            <w:r w:rsidRPr="00267D69">
              <w:rPr>
                <w:bCs/>
                <w:sz w:val="22"/>
                <w:szCs w:val="22"/>
              </w:rPr>
              <w:t>relatório semestral, de acordo com o modelo disponibilizado pela DDS, contendo o parecer do orientador, assinado por este e pelo coordenador do programa,  ao final de cada semestre letivo cursado;</w:t>
            </w:r>
          </w:p>
          <w:p w:rsidR="005A1503" w:rsidRPr="00267D69" w:rsidRDefault="005A1503" w:rsidP="005A1503">
            <w:pPr>
              <w:numPr>
                <w:ilvl w:val="1"/>
                <w:numId w:val="1"/>
              </w:numPr>
              <w:tabs>
                <w:tab w:val="left" w:pos="1026"/>
              </w:tabs>
              <w:ind w:left="1026" w:hanging="425"/>
              <w:jc w:val="both"/>
              <w:rPr>
                <w:bCs/>
                <w:sz w:val="22"/>
                <w:szCs w:val="22"/>
              </w:rPr>
            </w:pPr>
            <w:r w:rsidRPr="00267D69">
              <w:rPr>
                <w:bCs/>
                <w:sz w:val="22"/>
                <w:szCs w:val="22"/>
              </w:rPr>
              <w:t>projeto de dissertação ao final do segundo semestre eletivo ou o projeto de tese ao final do quarto semestre letivo;</w:t>
            </w:r>
          </w:p>
          <w:p w:rsidR="005A1503" w:rsidRPr="00267D69" w:rsidRDefault="005A1503" w:rsidP="005A1503">
            <w:pPr>
              <w:numPr>
                <w:ilvl w:val="1"/>
                <w:numId w:val="1"/>
              </w:numPr>
              <w:tabs>
                <w:tab w:val="left" w:pos="885"/>
              </w:tabs>
              <w:ind w:left="1026" w:hanging="425"/>
              <w:jc w:val="both"/>
              <w:rPr>
                <w:bCs/>
                <w:sz w:val="22"/>
                <w:szCs w:val="22"/>
              </w:rPr>
            </w:pPr>
            <w:r w:rsidRPr="00267D69">
              <w:rPr>
                <w:bCs/>
                <w:sz w:val="22"/>
                <w:szCs w:val="22"/>
              </w:rPr>
              <w:t>relatório final, acompanhado de ata da defesa e certificado de conclusão ou declaração de conclusão de curso, originais ou cópias autenticadas, até no máximo 30 (trinta) dias após a conclusão do afastamento;</w:t>
            </w:r>
          </w:p>
          <w:p w:rsidR="005A1503" w:rsidRPr="00267D69" w:rsidRDefault="005A1503" w:rsidP="00B168A2">
            <w:pPr>
              <w:tabs>
                <w:tab w:val="left" w:pos="1026"/>
              </w:tabs>
              <w:ind w:left="1026" w:hanging="425"/>
              <w:jc w:val="both"/>
              <w:rPr>
                <w:bCs/>
                <w:sz w:val="22"/>
                <w:szCs w:val="22"/>
              </w:rPr>
            </w:pPr>
            <w:r w:rsidRPr="00267D69">
              <w:rPr>
                <w:bCs/>
                <w:sz w:val="22"/>
                <w:szCs w:val="22"/>
              </w:rPr>
              <w:t>1.4.</w:t>
            </w:r>
            <w:r w:rsidRPr="00267D69">
              <w:rPr>
                <w:bCs/>
                <w:sz w:val="22"/>
                <w:szCs w:val="22"/>
              </w:rPr>
              <w:tab/>
              <w:t>ao final do curso, uma versão em meio eletrônico da dissertação, trabalho de conclusão de curso ou tese para compor o acervo da Biblioteca Central da UFRR.</w:t>
            </w:r>
          </w:p>
          <w:p w:rsidR="005A1503" w:rsidRPr="00267D69" w:rsidRDefault="005A1503" w:rsidP="00B168A2">
            <w:pPr>
              <w:tabs>
                <w:tab w:val="left" w:pos="1452"/>
              </w:tabs>
              <w:ind w:left="1452" w:hanging="426"/>
              <w:jc w:val="both"/>
              <w:rPr>
                <w:bCs/>
                <w:kern w:val="22"/>
                <w:sz w:val="10"/>
                <w:szCs w:val="22"/>
              </w:rPr>
            </w:pPr>
          </w:p>
          <w:p w:rsidR="005A1503" w:rsidRPr="00267D69" w:rsidRDefault="005A1503" w:rsidP="00B168A2">
            <w:pPr>
              <w:tabs>
                <w:tab w:val="left" w:pos="743"/>
              </w:tabs>
              <w:ind w:left="34" w:firstLine="284"/>
              <w:jc w:val="both"/>
              <w:rPr>
                <w:b/>
                <w:bCs/>
                <w:sz w:val="22"/>
                <w:szCs w:val="22"/>
              </w:rPr>
            </w:pPr>
            <w:r w:rsidRPr="00267D69">
              <w:rPr>
                <w:b/>
                <w:bCs/>
                <w:sz w:val="22"/>
                <w:szCs w:val="22"/>
              </w:rPr>
              <w:t>2.</w:t>
            </w:r>
            <w:r w:rsidRPr="00267D69">
              <w:rPr>
                <w:b/>
                <w:bCs/>
                <w:sz w:val="22"/>
                <w:szCs w:val="22"/>
              </w:rPr>
              <w:tab/>
              <w:t>Declaro, ainda, estar ciente que:</w:t>
            </w:r>
          </w:p>
          <w:p w:rsidR="005A1503" w:rsidRPr="00267D69" w:rsidRDefault="005A1503" w:rsidP="00B168A2">
            <w:pPr>
              <w:tabs>
                <w:tab w:val="left" w:pos="1026"/>
              </w:tabs>
              <w:ind w:left="1026" w:hanging="425"/>
              <w:jc w:val="both"/>
              <w:rPr>
                <w:bCs/>
                <w:sz w:val="22"/>
                <w:szCs w:val="22"/>
              </w:rPr>
            </w:pPr>
            <w:r w:rsidRPr="00267D69">
              <w:rPr>
                <w:bCs/>
                <w:sz w:val="22"/>
                <w:szCs w:val="22"/>
              </w:rPr>
              <w:t>2.1.</w:t>
            </w:r>
            <w:r w:rsidRPr="00267D69">
              <w:rPr>
                <w:bCs/>
                <w:sz w:val="22"/>
                <w:szCs w:val="22"/>
              </w:rPr>
              <w:tab/>
              <w:t xml:space="preserve">o não cumprimento das obrigações apresentadas na Resolução </w:t>
            </w:r>
            <w:r>
              <w:rPr>
                <w:bCs/>
                <w:sz w:val="22"/>
                <w:szCs w:val="22"/>
              </w:rPr>
              <w:t xml:space="preserve">009/2014 – CUni/UFRR </w:t>
            </w:r>
            <w:r w:rsidRPr="00267D69">
              <w:rPr>
                <w:bCs/>
                <w:sz w:val="22"/>
                <w:szCs w:val="22"/>
              </w:rPr>
              <w:t>é passível de suspensão imediata do afastamento, sendo assegurada ao servidor ampla defesa;</w:t>
            </w:r>
          </w:p>
          <w:p w:rsidR="005A1503" w:rsidRPr="00267D69" w:rsidRDefault="005A1503" w:rsidP="00B168A2">
            <w:pPr>
              <w:tabs>
                <w:tab w:val="left" w:pos="1026"/>
              </w:tabs>
              <w:ind w:left="1026" w:hanging="425"/>
              <w:jc w:val="both"/>
              <w:rPr>
                <w:bCs/>
                <w:sz w:val="22"/>
                <w:szCs w:val="22"/>
              </w:rPr>
            </w:pPr>
            <w:r w:rsidRPr="00267D69">
              <w:rPr>
                <w:bCs/>
                <w:sz w:val="22"/>
                <w:szCs w:val="22"/>
              </w:rPr>
              <w:t xml:space="preserve">2.2. </w:t>
            </w:r>
            <w:r w:rsidRPr="00267D69">
              <w:rPr>
                <w:bCs/>
                <w:sz w:val="22"/>
                <w:szCs w:val="22"/>
              </w:rPr>
              <w:tab/>
              <w:t>ao servidor que não obtiver a titulação pretendida, dentro do prazo fixado pelo regulamento do curso que frequentou, sem que tenha as suas justificativas aceitas pela PROGESP, será vedada a concessão de novo afastamento, por período igual ao que permaneceu afastado, sem prejuízo de outras sanções legais cabíveis;</w:t>
            </w:r>
          </w:p>
          <w:p w:rsidR="005A1503" w:rsidRPr="00267D69" w:rsidRDefault="005A1503" w:rsidP="00B168A2">
            <w:pPr>
              <w:tabs>
                <w:tab w:val="left" w:pos="1026"/>
              </w:tabs>
              <w:ind w:left="1026" w:hanging="425"/>
              <w:jc w:val="both"/>
              <w:rPr>
                <w:bCs/>
                <w:sz w:val="22"/>
                <w:szCs w:val="22"/>
              </w:rPr>
            </w:pPr>
            <w:r w:rsidRPr="00267D69">
              <w:rPr>
                <w:bCs/>
                <w:sz w:val="22"/>
                <w:szCs w:val="22"/>
              </w:rPr>
              <w:t>2.3.</w:t>
            </w:r>
            <w:r w:rsidRPr="00267D69">
              <w:rPr>
                <w:bCs/>
                <w:sz w:val="22"/>
                <w:szCs w:val="22"/>
              </w:rPr>
              <w:tab/>
              <w:t>a concessão de afastamento implicará no compromisso do servidor em permanecer obrigatoriamente na UFRR, por igual período ao do afastamento concedido, incluídas as prorrogações, sob pena de indenização de todas as suas despesas;</w:t>
            </w:r>
          </w:p>
          <w:p w:rsidR="005A1503" w:rsidRPr="00267D69" w:rsidRDefault="005A1503" w:rsidP="00B168A2">
            <w:pPr>
              <w:tabs>
                <w:tab w:val="left" w:pos="1026"/>
              </w:tabs>
              <w:ind w:left="1026" w:hanging="425"/>
              <w:jc w:val="both"/>
              <w:rPr>
                <w:bCs/>
                <w:sz w:val="22"/>
                <w:szCs w:val="22"/>
              </w:rPr>
            </w:pPr>
            <w:r w:rsidRPr="00267D69">
              <w:rPr>
                <w:bCs/>
                <w:sz w:val="22"/>
                <w:szCs w:val="22"/>
              </w:rPr>
              <w:t>2.4.</w:t>
            </w:r>
            <w:r w:rsidRPr="00267D69">
              <w:rPr>
                <w:bCs/>
                <w:sz w:val="22"/>
                <w:szCs w:val="22"/>
              </w:rPr>
              <w:tab/>
              <w:t>ao término do afastamento, o servidor deverá se apresentar à PROGESP para oficialização da retomada às suas atividades, devendo prestar serviço à UFRR por prazo, no mínimo, igual ao do afastamento, em regime de trabalho não inferior ao maior regime que esteve submetido durante o afastamento.</w:t>
            </w:r>
          </w:p>
          <w:p w:rsidR="005A1503" w:rsidRPr="00267D69" w:rsidRDefault="005A1503" w:rsidP="00B168A2">
            <w:pPr>
              <w:tabs>
                <w:tab w:val="left" w:pos="1026"/>
              </w:tabs>
              <w:ind w:left="1026" w:hanging="425"/>
              <w:jc w:val="both"/>
              <w:rPr>
                <w:bCs/>
                <w:sz w:val="22"/>
                <w:szCs w:val="22"/>
              </w:rPr>
            </w:pPr>
            <w:r w:rsidRPr="00267D69">
              <w:rPr>
                <w:bCs/>
                <w:sz w:val="22"/>
                <w:szCs w:val="22"/>
              </w:rPr>
              <w:t xml:space="preserve">2.5 </w:t>
            </w:r>
            <w:r w:rsidR="00CF7426">
              <w:rPr>
                <w:bCs/>
                <w:sz w:val="22"/>
                <w:szCs w:val="22"/>
              </w:rPr>
              <w:t xml:space="preserve">devo cumprir </w:t>
            </w:r>
            <w:r w:rsidR="00BF4660">
              <w:rPr>
                <w:bCs/>
                <w:sz w:val="22"/>
                <w:szCs w:val="22"/>
              </w:rPr>
              <w:t xml:space="preserve">rigorosamente </w:t>
            </w:r>
            <w:r w:rsidR="00CF7426">
              <w:rPr>
                <w:bCs/>
                <w:sz w:val="22"/>
                <w:szCs w:val="22"/>
              </w:rPr>
              <w:t>todo o</w:t>
            </w:r>
            <w:r>
              <w:rPr>
                <w:bCs/>
                <w:sz w:val="22"/>
                <w:szCs w:val="22"/>
              </w:rPr>
              <w:t xml:space="preserve"> conteúdo da Resolução nº 009/2014-CUni, concernentes ao afastamento concedido.</w:t>
            </w:r>
          </w:p>
          <w:p w:rsidR="005A1503" w:rsidRPr="00267D69" w:rsidRDefault="005A1503" w:rsidP="00B168A2">
            <w:pPr>
              <w:tabs>
                <w:tab w:val="left" w:pos="1452"/>
              </w:tabs>
              <w:ind w:left="1452" w:hanging="426"/>
              <w:jc w:val="both"/>
              <w:rPr>
                <w:bCs/>
                <w:kern w:val="22"/>
                <w:sz w:val="10"/>
                <w:szCs w:val="22"/>
              </w:rPr>
            </w:pPr>
          </w:p>
          <w:p w:rsidR="005A1503" w:rsidRPr="00267D69" w:rsidRDefault="005A1503" w:rsidP="00B168A2">
            <w:pPr>
              <w:ind w:firstLine="318"/>
              <w:jc w:val="both"/>
              <w:rPr>
                <w:bCs/>
                <w:sz w:val="22"/>
                <w:szCs w:val="22"/>
              </w:rPr>
            </w:pPr>
            <w:r w:rsidRPr="00267D69">
              <w:rPr>
                <w:bCs/>
                <w:sz w:val="22"/>
                <w:szCs w:val="22"/>
              </w:rPr>
              <w:t>E por estar</w:t>
            </w:r>
            <w:r>
              <w:rPr>
                <w:bCs/>
                <w:sz w:val="22"/>
                <w:szCs w:val="22"/>
              </w:rPr>
              <w:t xml:space="preserve"> de acordo com os termos </w:t>
            </w:r>
            <w:r w:rsidRPr="00AC3768">
              <w:rPr>
                <w:bCs/>
                <w:sz w:val="22"/>
                <w:szCs w:val="22"/>
              </w:rPr>
              <w:t>acima, firmo</w:t>
            </w:r>
            <w:r w:rsidRPr="00267D69">
              <w:rPr>
                <w:bCs/>
                <w:sz w:val="22"/>
                <w:szCs w:val="22"/>
              </w:rPr>
              <w:t xml:space="preserve"> o presente TERMO DE COMPROMISSO</w:t>
            </w:r>
            <w:r>
              <w:rPr>
                <w:bCs/>
                <w:sz w:val="22"/>
                <w:szCs w:val="22"/>
              </w:rPr>
              <w:t xml:space="preserve"> E RESPONSABILIDADE, o qual fará parte do processo de concessão de afastamento.</w:t>
            </w:r>
          </w:p>
          <w:p w:rsidR="005A1503" w:rsidRPr="00267D69" w:rsidRDefault="005A1503" w:rsidP="00B168A2">
            <w:pPr>
              <w:tabs>
                <w:tab w:val="left" w:pos="1452"/>
              </w:tabs>
              <w:ind w:left="1452" w:hanging="426"/>
              <w:jc w:val="both"/>
              <w:rPr>
                <w:bCs/>
                <w:kern w:val="22"/>
                <w:sz w:val="10"/>
                <w:szCs w:val="22"/>
              </w:rPr>
            </w:pPr>
            <w:r w:rsidRPr="00267D69">
              <w:rPr>
                <w:bCs/>
                <w:sz w:val="22"/>
                <w:szCs w:val="22"/>
              </w:rPr>
              <w:t xml:space="preserve">                     </w:t>
            </w:r>
          </w:p>
          <w:p w:rsidR="005A1503" w:rsidRPr="00267D69" w:rsidRDefault="005A1503" w:rsidP="00B168A2">
            <w:pPr>
              <w:ind w:firstLine="709"/>
              <w:jc w:val="both"/>
              <w:rPr>
                <w:bCs/>
                <w:kern w:val="22"/>
                <w:sz w:val="10"/>
                <w:szCs w:val="22"/>
              </w:rPr>
            </w:pPr>
            <w:r w:rsidRPr="00267D69">
              <w:rPr>
                <w:bCs/>
                <w:sz w:val="22"/>
                <w:szCs w:val="22"/>
              </w:rPr>
              <w:t xml:space="preserve">  </w:t>
            </w:r>
            <w:r w:rsidRPr="00267D69">
              <w:rPr>
                <w:bCs/>
                <w:sz w:val="22"/>
                <w:szCs w:val="22"/>
              </w:rPr>
              <w:tab/>
            </w:r>
          </w:p>
          <w:p w:rsidR="005A1503" w:rsidRPr="00267D69" w:rsidRDefault="005A1503" w:rsidP="00B168A2">
            <w:pPr>
              <w:spacing w:line="276" w:lineRule="auto"/>
              <w:ind w:firstLine="1168"/>
              <w:jc w:val="right"/>
              <w:rPr>
                <w:bCs/>
                <w:sz w:val="22"/>
                <w:szCs w:val="22"/>
              </w:rPr>
            </w:pPr>
            <w:r w:rsidRPr="00267D69">
              <w:rPr>
                <w:bCs/>
                <w:sz w:val="22"/>
                <w:szCs w:val="22"/>
              </w:rPr>
              <w:t>Boa Vista/RR, .......... de ......................................de ............</w:t>
            </w:r>
          </w:p>
          <w:p w:rsidR="005A1503" w:rsidRDefault="005A1503" w:rsidP="00B168A2">
            <w:pPr>
              <w:spacing w:line="276" w:lineRule="auto"/>
              <w:ind w:firstLine="1168"/>
              <w:jc w:val="both"/>
              <w:rPr>
                <w:bCs/>
                <w:kern w:val="22"/>
                <w:sz w:val="10"/>
                <w:szCs w:val="22"/>
              </w:rPr>
            </w:pPr>
          </w:p>
          <w:p w:rsidR="006836B6" w:rsidRPr="00267D69" w:rsidRDefault="006836B6" w:rsidP="00B168A2">
            <w:pPr>
              <w:spacing w:line="276" w:lineRule="auto"/>
              <w:ind w:firstLine="1168"/>
              <w:jc w:val="both"/>
              <w:rPr>
                <w:bCs/>
                <w:kern w:val="22"/>
                <w:sz w:val="10"/>
                <w:szCs w:val="22"/>
              </w:rPr>
            </w:pPr>
          </w:p>
          <w:p w:rsidR="005A1503" w:rsidRPr="00267D69" w:rsidRDefault="005A1503" w:rsidP="00B168A2">
            <w:pPr>
              <w:spacing w:line="276" w:lineRule="auto"/>
              <w:ind w:firstLine="1168"/>
              <w:jc w:val="both"/>
              <w:rPr>
                <w:bCs/>
                <w:kern w:val="22"/>
                <w:sz w:val="10"/>
                <w:szCs w:val="22"/>
              </w:rPr>
            </w:pPr>
          </w:p>
          <w:p w:rsidR="005A1503" w:rsidRPr="00267D69" w:rsidRDefault="005A1503" w:rsidP="00B168A2">
            <w:pPr>
              <w:spacing w:line="276" w:lineRule="auto"/>
              <w:ind w:firstLine="1168"/>
              <w:jc w:val="right"/>
              <w:rPr>
                <w:bCs/>
                <w:sz w:val="22"/>
                <w:szCs w:val="22"/>
              </w:rPr>
            </w:pPr>
            <w:r w:rsidRPr="00267D69">
              <w:rPr>
                <w:bCs/>
                <w:sz w:val="22"/>
                <w:szCs w:val="22"/>
              </w:rPr>
              <w:t>.......................................................................................</w:t>
            </w:r>
          </w:p>
          <w:p w:rsidR="005A1503" w:rsidRDefault="005A1503" w:rsidP="00B168A2">
            <w:pPr>
              <w:tabs>
                <w:tab w:val="left" w:pos="6413"/>
              </w:tabs>
              <w:spacing w:line="276" w:lineRule="auto"/>
              <w:ind w:firstLine="1168"/>
              <w:jc w:val="both"/>
              <w:rPr>
                <w:rFonts w:ascii="Calibri" w:hAnsi="Calibri" w:cs="Calibri"/>
                <w:bCs/>
                <w:sz w:val="22"/>
                <w:szCs w:val="22"/>
              </w:rPr>
            </w:pPr>
            <w:r w:rsidRPr="00267D69">
              <w:rPr>
                <w:bCs/>
                <w:sz w:val="22"/>
                <w:szCs w:val="22"/>
              </w:rPr>
              <w:tab/>
              <w:t>Assinatura do (a) Servidor (a)</w:t>
            </w:r>
          </w:p>
        </w:tc>
      </w:tr>
    </w:tbl>
    <w:p w:rsidR="00C91716" w:rsidRDefault="005A63FA"/>
    <w:sectPr w:rsidR="00C91716" w:rsidSect="00773394">
      <w:headerReference w:type="default" r:id="rId8"/>
      <w:pgSz w:w="11906" w:h="16838"/>
      <w:pgMar w:top="1417" w:right="1133" w:bottom="851"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3FA" w:rsidRDefault="005A63FA" w:rsidP="008A0C18">
      <w:r>
        <w:separator/>
      </w:r>
    </w:p>
  </w:endnote>
  <w:endnote w:type="continuationSeparator" w:id="0">
    <w:p w:rsidR="005A63FA" w:rsidRDefault="005A63FA" w:rsidP="008A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w:panose1 w:val="020B0603030804020204"/>
    <w:charset w:val="00"/>
    <w:family w:val="swiss"/>
    <w:pitch w:val="variable"/>
    <w:sig w:usb0="E7000EFF" w:usb1="5200FDFF" w:usb2="0A042021" w:usb3="00000000" w:csb0="000001B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3FA" w:rsidRDefault="005A63FA" w:rsidP="008A0C18">
      <w:r>
        <w:separator/>
      </w:r>
    </w:p>
  </w:footnote>
  <w:footnote w:type="continuationSeparator" w:id="0">
    <w:p w:rsidR="005A63FA" w:rsidRDefault="005A63FA" w:rsidP="008A0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18" w:rsidRDefault="008A0C18" w:rsidP="008A0C18">
    <w:pPr>
      <w:pStyle w:val="Cabealho"/>
      <w:jc w:val="center"/>
      <w:rPr>
        <w:sz w:val="22"/>
      </w:rPr>
    </w:pPr>
    <w:r>
      <w:rPr>
        <w:noProof/>
        <w:sz w:val="22"/>
        <w:lang w:eastAsia="pt-BR"/>
      </w:rPr>
      <mc:AlternateContent>
        <mc:Choice Requires="wps">
          <w:drawing>
            <wp:anchor distT="0" distB="0" distL="114300" distR="114300" simplePos="0" relativeHeight="251657216" behindDoc="0" locked="0" layoutInCell="1" allowOverlap="1" wp14:anchorId="79ECF249" wp14:editId="1217D7CE">
              <wp:simplePos x="0" y="0"/>
              <wp:positionH relativeFrom="column">
                <wp:posOffset>4720590</wp:posOffset>
              </wp:positionH>
              <wp:positionV relativeFrom="paragraph">
                <wp:posOffset>-134620</wp:posOffset>
              </wp:positionV>
              <wp:extent cx="1760220" cy="977900"/>
              <wp:effectExtent l="0" t="0" r="0" b="0"/>
              <wp:wrapNone/>
              <wp:docPr id="30" name="Retângulo 30"/>
              <wp:cNvGraphicFramePr/>
              <a:graphic xmlns:a="http://schemas.openxmlformats.org/drawingml/2006/main">
                <a:graphicData uri="http://schemas.microsoft.com/office/word/2010/wordprocessingShape">
                  <wps:wsp>
                    <wps:cNvSpPr/>
                    <wps:spPr>
                      <a:xfrm>
                        <a:off x="0" y="0"/>
                        <a:ext cx="1428750" cy="1390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0C18" w:rsidRDefault="008A0C18" w:rsidP="008A0C18">
                          <w:pPr>
                            <w:jc w:val="center"/>
                          </w:pPr>
                          <w:r>
                            <w:rPr>
                              <w:rFonts w:ascii="Calibri" w:eastAsia="Calibri" w:hAnsi="Calibri"/>
                              <w:noProof/>
                              <w:sz w:val="20"/>
                              <w:lang w:eastAsia="pt-BR"/>
                            </w:rPr>
                            <w:drawing>
                              <wp:inline distT="0" distB="0" distL="0" distR="0" wp14:anchorId="79698B43" wp14:editId="611083C6">
                                <wp:extent cx="1038225" cy="6858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0" o:spid="_x0000_s1026" style="position:absolute;left:0;text-align:left;margin-left:371.7pt;margin-top:-10.6pt;width:138.6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" filled="f" stroked="f" strokeweight="2pt">
              <v:textbox>
                <w:txbxContent>
                  <w:p w:rsidR="008A0C18" w:rsidRDefault="008A0C18" w:rsidP="008A0C18">
                    <w:pPr>
                      <w:jc w:val="center"/>
                    </w:pPr>
                    <w:r>
                      <w:rPr>
                        <w:rFonts w:ascii="Calibri" w:eastAsia="Calibri" w:hAnsi="Calibri"/>
                        <w:noProof/>
                        <w:sz w:val="20"/>
                        <w:lang w:eastAsia="pt-BR"/>
                      </w:rPr>
                      <w:drawing>
                        <wp:inline distT="0" distB="0" distL="0" distR="0" wp14:anchorId="79698B43" wp14:editId="611083C6">
                          <wp:extent cx="1038225" cy="6858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inline>
                      </w:drawing>
                    </w:r>
                  </w:p>
                </w:txbxContent>
              </v:textbox>
            </v:rect>
          </w:pict>
        </mc:Fallback>
      </mc:AlternateContent>
    </w:r>
    <w:r>
      <w:rPr>
        <w:noProof/>
        <w:sz w:val="22"/>
        <w:lang w:eastAsia="pt-BR"/>
      </w:rPr>
      <mc:AlternateContent>
        <mc:Choice Requires="wps">
          <w:drawing>
            <wp:anchor distT="0" distB="0" distL="114300" distR="114300" simplePos="0" relativeHeight="251658240" behindDoc="0" locked="0" layoutInCell="1" allowOverlap="1" wp14:anchorId="37BEA1EC" wp14:editId="2756BB65">
              <wp:simplePos x="0" y="0"/>
              <wp:positionH relativeFrom="column">
                <wp:posOffset>-156210</wp:posOffset>
              </wp:positionH>
              <wp:positionV relativeFrom="paragraph">
                <wp:posOffset>-134620</wp:posOffset>
              </wp:positionV>
              <wp:extent cx="1218565" cy="1387475"/>
              <wp:effectExtent l="0" t="0" r="0" b="0"/>
              <wp:wrapNone/>
              <wp:docPr id="25" name="Retângulo 25"/>
              <wp:cNvGraphicFramePr/>
              <a:graphic xmlns:a="http://schemas.openxmlformats.org/drawingml/2006/main">
                <a:graphicData uri="http://schemas.microsoft.com/office/word/2010/wordprocessingShape">
                  <wps:wsp>
                    <wps:cNvSpPr/>
                    <wps:spPr>
                      <a:xfrm>
                        <a:off x="0" y="0"/>
                        <a:ext cx="124650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0C18" w:rsidRDefault="008A0C18" w:rsidP="008A0C18">
                          <w:pPr>
                            <w:jc w:val="center"/>
                          </w:pPr>
                          <w:r>
                            <w:rPr>
                              <w:rFonts w:ascii="Calibri" w:eastAsia="Calibri" w:hAnsi="Calibri"/>
                              <w:sz w:val="22"/>
                              <w:szCs w:val="22"/>
                            </w:rPr>
                            <w:object w:dxaOrig="163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61.5pt" o:ole="">
                                <v:imagedata r:id="rId3" o:title=""/>
                              </v:shape>
                              <o:OLEObject Type="Embed" ProgID="PBrush" ShapeID="_x0000_i1025" DrawAspect="Content" ObjectID="_1489843420" r:id="rId4"/>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5" o:spid="_x0000_s1027" style="position:absolute;left:0;text-align:left;margin-left:-12.3pt;margin-top:-10.6pt;width:95.95pt;height:109.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" filled="f" stroked="f" strokeweight="2pt">
              <v:textbox>
                <w:txbxContent>
                  <w:p w:rsidR="008A0C18" w:rsidRDefault="008A0C18" w:rsidP="008A0C18">
                    <w:pPr>
                      <w:jc w:val="center"/>
                    </w:pPr>
                    <w:r>
                      <w:rPr>
                        <w:rFonts w:ascii="Calibri" w:eastAsia="Calibri" w:hAnsi="Calibri"/>
                        <w:sz w:val="22"/>
                        <w:szCs w:val="22"/>
                        <w:lang w:eastAsia="en-US"/>
                      </w:rPr>
                      <w:object w:dxaOrig="1635" w:dyaOrig="1680">
                        <v:shape id="_x0000_i1026" type="#_x0000_t75" style="width:81.75pt;height:61.5pt" o:ole="">
                          <v:imagedata r:id="rId5" o:title=""/>
                        </v:shape>
                        <o:OLEObject Type="Embed" ProgID="PBrush" ShapeID="_x0000_i1026" DrawAspect="Content" ObjectID="_1488204448" r:id="rId6"/>
                      </w:object>
                    </w:r>
                  </w:p>
                </w:txbxContent>
              </v:textbox>
            </v:rect>
          </w:pict>
        </mc:Fallback>
      </mc:AlternateContent>
    </w:r>
  </w:p>
  <w:p w:rsidR="008A0C18" w:rsidRPr="002453D9" w:rsidRDefault="008A0C18" w:rsidP="008A0C18">
    <w:pPr>
      <w:pStyle w:val="Cabealho"/>
      <w:jc w:val="center"/>
      <w:rPr>
        <w:sz w:val="22"/>
      </w:rPr>
    </w:pPr>
    <w:r w:rsidRPr="002453D9">
      <w:rPr>
        <w:sz w:val="22"/>
      </w:rPr>
      <w:t>UNIVERSIDADE FEDERAL DE RORAIMA</w:t>
    </w:r>
    <w:r>
      <w:rPr>
        <w:sz w:val="22"/>
      </w:rPr>
      <w:t xml:space="preserve"> - UFRR</w:t>
    </w:r>
  </w:p>
  <w:p w:rsidR="008A0C18" w:rsidRDefault="008A0C18" w:rsidP="008A0C18">
    <w:pPr>
      <w:pStyle w:val="Cabealho"/>
      <w:jc w:val="center"/>
      <w:rPr>
        <w:sz w:val="22"/>
      </w:rPr>
    </w:pPr>
    <w:r w:rsidRPr="00687024">
      <w:rPr>
        <w:sz w:val="22"/>
      </w:rPr>
      <w:t xml:space="preserve">PRÓ-REITORIA DE GESTÃO DE PESSOAS </w:t>
    </w:r>
    <w:r>
      <w:rPr>
        <w:sz w:val="22"/>
      </w:rPr>
      <w:t>–</w:t>
    </w:r>
    <w:r w:rsidRPr="00687024">
      <w:rPr>
        <w:sz w:val="22"/>
      </w:rPr>
      <w:t xml:space="preserve"> PROGESP</w:t>
    </w:r>
  </w:p>
  <w:p w:rsidR="008A0C18" w:rsidRPr="00687024" w:rsidRDefault="008A0C18" w:rsidP="008A0C18">
    <w:pPr>
      <w:pStyle w:val="Cabealho"/>
      <w:jc w:val="center"/>
      <w:rPr>
        <w:sz w:val="22"/>
      </w:rPr>
    </w:pPr>
    <w:r>
      <w:rPr>
        <w:sz w:val="22"/>
      </w:rPr>
      <w:t>DIRETORIA DE DESENVOLVIMENTODO SERVIDOR - DDS</w:t>
    </w:r>
  </w:p>
  <w:p w:rsidR="008A0C18" w:rsidRPr="00B121C8" w:rsidRDefault="008A0C18" w:rsidP="008A0C18">
    <w:pPr>
      <w:pStyle w:val="Ttulo"/>
      <w:tabs>
        <w:tab w:val="left" w:pos="0"/>
      </w:tabs>
      <w:spacing w:before="0" w:after="0"/>
      <w:rPr>
        <w:rFonts w:ascii="Courier New" w:hAnsi="Courier New"/>
        <w:color w:val="000000"/>
        <w:sz w:val="18"/>
        <w:szCs w:val="18"/>
      </w:rPr>
    </w:pPr>
    <w:r>
      <w:rPr>
        <w:rFonts w:ascii="Courier New" w:hAnsi="Courier New"/>
        <w:color w:val="000000"/>
        <w:sz w:val="18"/>
        <w:szCs w:val="18"/>
      </w:rPr>
      <w:t>Campus Paricarana – Fone: (</w:t>
    </w:r>
    <w:r w:rsidRPr="00B121C8">
      <w:rPr>
        <w:rFonts w:ascii="Courier New" w:hAnsi="Courier New"/>
        <w:color w:val="000000"/>
        <w:sz w:val="18"/>
        <w:szCs w:val="18"/>
      </w:rPr>
      <w:t>95</w:t>
    </w:r>
    <w:r>
      <w:rPr>
        <w:rFonts w:ascii="Courier New" w:hAnsi="Courier New"/>
        <w:color w:val="000000"/>
        <w:sz w:val="18"/>
        <w:szCs w:val="18"/>
      </w:rPr>
      <w:t>)</w:t>
    </w:r>
    <w:r w:rsidRPr="00B121C8">
      <w:rPr>
        <w:rFonts w:ascii="Courier New" w:hAnsi="Courier New"/>
        <w:color w:val="000000"/>
        <w:sz w:val="18"/>
        <w:szCs w:val="18"/>
      </w:rPr>
      <w:t>3623-4451</w:t>
    </w:r>
  </w:p>
  <w:p w:rsidR="008A0C18" w:rsidRDefault="008A0C18" w:rsidP="008A0C18">
    <w:pPr>
      <w:pStyle w:val="Ttulo"/>
      <w:tabs>
        <w:tab w:val="left" w:pos="0"/>
      </w:tabs>
      <w:spacing w:before="0" w:after="0"/>
      <w:rPr>
        <w:rFonts w:ascii="Courier New" w:eastAsia="Lucida Sans Unicode" w:hAnsi="Courier New" w:cs="Tahoma"/>
        <w:color w:val="000000"/>
        <w:sz w:val="18"/>
        <w:szCs w:val="18"/>
      </w:rPr>
    </w:pPr>
    <w:r w:rsidRPr="00B121C8">
      <w:rPr>
        <w:rFonts w:ascii="Courier New" w:eastAsia="Lucida Sans Unicode" w:hAnsi="Courier New" w:cs="Tahoma"/>
        <w:color w:val="000000"/>
        <w:sz w:val="18"/>
        <w:szCs w:val="18"/>
      </w:rPr>
      <w:t>Av. Ene Garcez, nº 2413, Bair</w:t>
    </w:r>
    <w:r>
      <w:rPr>
        <w:rFonts w:ascii="Courier New" w:eastAsia="Lucida Sans Unicode" w:hAnsi="Courier New" w:cs="Tahoma"/>
        <w:color w:val="000000"/>
        <w:sz w:val="18"/>
        <w:szCs w:val="18"/>
      </w:rPr>
      <w:t xml:space="preserve">ro Aeroporto – CEP 69400-000 - </w:t>
    </w:r>
    <w:r w:rsidRPr="00B121C8">
      <w:rPr>
        <w:rFonts w:ascii="Courier New" w:eastAsia="Lucida Sans Unicode" w:hAnsi="Courier New" w:cs="Tahoma"/>
        <w:color w:val="000000"/>
        <w:sz w:val="18"/>
        <w:szCs w:val="18"/>
      </w:rPr>
      <w:t>Boa Vista</w:t>
    </w:r>
    <w:r>
      <w:rPr>
        <w:rFonts w:ascii="Courier New" w:eastAsia="Lucida Sans Unicode" w:hAnsi="Courier New" w:cs="Tahoma"/>
        <w:color w:val="000000"/>
        <w:sz w:val="18"/>
        <w:szCs w:val="18"/>
      </w:rPr>
      <w:t>/RR</w:t>
    </w:r>
  </w:p>
  <w:p w:rsidR="008A0C18" w:rsidRDefault="008A0C1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96387"/>
    <w:multiLevelType w:val="multilevel"/>
    <w:tmpl w:val="3064F298"/>
    <w:lvl w:ilvl="0">
      <w:start w:val="1"/>
      <w:numFmt w:val="decimal"/>
      <w:lvlText w:val="%1."/>
      <w:lvlJc w:val="left"/>
      <w:pPr>
        <w:ind w:left="961" w:hanging="360"/>
      </w:pPr>
      <w:rPr>
        <w:rFonts w:hint="default"/>
      </w:rPr>
    </w:lvl>
    <w:lvl w:ilvl="1">
      <w:start w:val="1"/>
      <w:numFmt w:val="decimal"/>
      <w:isLgl/>
      <w:lvlText w:val="%1.%2."/>
      <w:lvlJc w:val="left"/>
      <w:pPr>
        <w:ind w:left="961"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1681"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503"/>
    <w:rsid w:val="001621F2"/>
    <w:rsid w:val="001A4FCA"/>
    <w:rsid w:val="002D067C"/>
    <w:rsid w:val="00337985"/>
    <w:rsid w:val="00390762"/>
    <w:rsid w:val="00483965"/>
    <w:rsid w:val="004A7C2D"/>
    <w:rsid w:val="004F0156"/>
    <w:rsid w:val="005A1503"/>
    <w:rsid w:val="005A63FA"/>
    <w:rsid w:val="006042F9"/>
    <w:rsid w:val="006058FF"/>
    <w:rsid w:val="006836B6"/>
    <w:rsid w:val="007079B9"/>
    <w:rsid w:val="0075605F"/>
    <w:rsid w:val="007716E4"/>
    <w:rsid w:val="00773394"/>
    <w:rsid w:val="007E5A37"/>
    <w:rsid w:val="008A0C18"/>
    <w:rsid w:val="00BF4660"/>
    <w:rsid w:val="00C33785"/>
    <w:rsid w:val="00C4276F"/>
    <w:rsid w:val="00CC37BC"/>
    <w:rsid w:val="00CF7426"/>
    <w:rsid w:val="00DA30F6"/>
    <w:rsid w:val="00DF2814"/>
    <w:rsid w:val="00EA2F75"/>
    <w:rsid w:val="00F23C3E"/>
    <w:rsid w:val="00F2419F"/>
    <w:rsid w:val="00F954DD"/>
    <w:rsid w:val="00FB19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03"/>
    <w:pPr>
      <w:widowControl w:val="0"/>
      <w:suppressAutoHyphens/>
      <w:spacing w:after="0" w:line="240" w:lineRule="auto"/>
    </w:pPr>
    <w:rPr>
      <w:rFonts w:ascii="Times New Roman" w:eastAsia="DejaVu Sans" w:hAnsi="Times New Roman" w:cs="Times New Roman"/>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0C18"/>
    <w:pPr>
      <w:tabs>
        <w:tab w:val="center" w:pos="4252"/>
        <w:tab w:val="right" w:pos="8504"/>
      </w:tabs>
    </w:pPr>
  </w:style>
  <w:style w:type="character" w:customStyle="1" w:styleId="CabealhoChar">
    <w:name w:val="Cabeçalho Char"/>
    <w:basedOn w:val="Fontepargpadro"/>
    <w:link w:val="Cabealho"/>
    <w:uiPriority w:val="99"/>
    <w:rsid w:val="008A0C18"/>
    <w:rPr>
      <w:rFonts w:ascii="Times New Roman" w:eastAsia="DejaVu Sans" w:hAnsi="Times New Roman" w:cs="Times New Roman"/>
      <w:kern w:val="1"/>
      <w:sz w:val="24"/>
      <w:szCs w:val="24"/>
    </w:rPr>
  </w:style>
  <w:style w:type="paragraph" w:styleId="Rodap">
    <w:name w:val="footer"/>
    <w:basedOn w:val="Normal"/>
    <w:link w:val="RodapChar"/>
    <w:uiPriority w:val="99"/>
    <w:unhideWhenUsed/>
    <w:rsid w:val="008A0C18"/>
    <w:pPr>
      <w:tabs>
        <w:tab w:val="center" w:pos="4252"/>
        <w:tab w:val="right" w:pos="8504"/>
      </w:tabs>
    </w:pPr>
  </w:style>
  <w:style w:type="character" w:customStyle="1" w:styleId="RodapChar">
    <w:name w:val="Rodapé Char"/>
    <w:basedOn w:val="Fontepargpadro"/>
    <w:link w:val="Rodap"/>
    <w:uiPriority w:val="99"/>
    <w:rsid w:val="008A0C18"/>
    <w:rPr>
      <w:rFonts w:ascii="Times New Roman" w:eastAsia="DejaVu Sans" w:hAnsi="Times New Roman" w:cs="Times New Roman"/>
      <w:kern w:val="1"/>
      <w:sz w:val="24"/>
      <w:szCs w:val="24"/>
    </w:rPr>
  </w:style>
  <w:style w:type="paragraph" w:styleId="Ttulo">
    <w:name w:val="Title"/>
    <w:basedOn w:val="Normal"/>
    <w:next w:val="Normal"/>
    <w:link w:val="TtuloChar"/>
    <w:rsid w:val="008A0C18"/>
    <w:pPr>
      <w:keepNext/>
      <w:widowControl/>
      <w:autoSpaceDN w:val="0"/>
      <w:spacing w:before="240" w:after="120"/>
      <w:jc w:val="center"/>
      <w:textAlignment w:val="baseline"/>
    </w:pPr>
    <w:rPr>
      <w:rFonts w:ascii="Arial" w:eastAsia="Microsoft YaHei" w:hAnsi="Arial" w:cs="Mangal"/>
      <w:kern w:val="3"/>
      <w:sz w:val="28"/>
      <w:szCs w:val="20"/>
      <w:lang w:eastAsia="zh-CN" w:bidi="hi-IN"/>
    </w:rPr>
  </w:style>
  <w:style w:type="character" w:customStyle="1" w:styleId="TtuloChar">
    <w:name w:val="Título Char"/>
    <w:basedOn w:val="Fontepargpadro"/>
    <w:link w:val="Ttulo"/>
    <w:rsid w:val="008A0C18"/>
    <w:rPr>
      <w:rFonts w:ascii="Arial" w:eastAsia="Microsoft YaHei" w:hAnsi="Arial" w:cs="Mangal"/>
      <w:kern w:val="3"/>
      <w:sz w:val="28"/>
      <w:szCs w:val="20"/>
      <w:lang w:eastAsia="zh-CN" w:bidi="hi-IN"/>
    </w:rPr>
  </w:style>
  <w:style w:type="paragraph" w:styleId="Textodebalo">
    <w:name w:val="Balloon Text"/>
    <w:basedOn w:val="Normal"/>
    <w:link w:val="TextodebaloChar"/>
    <w:uiPriority w:val="99"/>
    <w:semiHidden/>
    <w:unhideWhenUsed/>
    <w:rsid w:val="008A0C18"/>
    <w:rPr>
      <w:rFonts w:ascii="Tahoma" w:hAnsi="Tahoma" w:cs="Tahoma"/>
      <w:sz w:val="16"/>
      <w:szCs w:val="16"/>
    </w:rPr>
  </w:style>
  <w:style w:type="character" w:customStyle="1" w:styleId="TextodebaloChar">
    <w:name w:val="Texto de balão Char"/>
    <w:basedOn w:val="Fontepargpadro"/>
    <w:link w:val="Textodebalo"/>
    <w:uiPriority w:val="99"/>
    <w:semiHidden/>
    <w:rsid w:val="008A0C18"/>
    <w:rPr>
      <w:rFonts w:ascii="Tahoma" w:eastAsia="DejaVu Sans"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03"/>
    <w:pPr>
      <w:widowControl w:val="0"/>
      <w:suppressAutoHyphens/>
      <w:spacing w:after="0" w:line="240" w:lineRule="auto"/>
    </w:pPr>
    <w:rPr>
      <w:rFonts w:ascii="Times New Roman" w:eastAsia="DejaVu Sans" w:hAnsi="Times New Roman" w:cs="Times New Roman"/>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0C18"/>
    <w:pPr>
      <w:tabs>
        <w:tab w:val="center" w:pos="4252"/>
        <w:tab w:val="right" w:pos="8504"/>
      </w:tabs>
    </w:pPr>
  </w:style>
  <w:style w:type="character" w:customStyle="1" w:styleId="CabealhoChar">
    <w:name w:val="Cabeçalho Char"/>
    <w:basedOn w:val="Fontepargpadro"/>
    <w:link w:val="Cabealho"/>
    <w:uiPriority w:val="99"/>
    <w:rsid w:val="008A0C18"/>
    <w:rPr>
      <w:rFonts w:ascii="Times New Roman" w:eastAsia="DejaVu Sans" w:hAnsi="Times New Roman" w:cs="Times New Roman"/>
      <w:kern w:val="1"/>
      <w:sz w:val="24"/>
      <w:szCs w:val="24"/>
    </w:rPr>
  </w:style>
  <w:style w:type="paragraph" w:styleId="Rodap">
    <w:name w:val="footer"/>
    <w:basedOn w:val="Normal"/>
    <w:link w:val="RodapChar"/>
    <w:uiPriority w:val="99"/>
    <w:unhideWhenUsed/>
    <w:rsid w:val="008A0C18"/>
    <w:pPr>
      <w:tabs>
        <w:tab w:val="center" w:pos="4252"/>
        <w:tab w:val="right" w:pos="8504"/>
      </w:tabs>
    </w:pPr>
  </w:style>
  <w:style w:type="character" w:customStyle="1" w:styleId="RodapChar">
    <w:name w:val="Rodapé Char"/>
    <w:basedOn w:val="Fontepargpadro"/>
    <w:link w:val="Rodap"/>
    <w:uiPriority w:val="99"/>
    <w:rsid w:val="008A0C18"/>
    <w:rPr>
      <w:rFonts w:ascii="Times New Roman" w:eastAsia="DejaVu Sans" w:hAnsi="Times New Roman" w:cs="Times New Roman"/>
      <w:kern w:val="1"/>
      <w:sz w:val="24"/>
      <w:szCs w:val="24"/>
    </w:rPr>
  </w:style>
  <w:style w:type="paragraph" w:styleId="Ttulo">
    <w:name w:val="Title"/>
    <w:basedOn w:val="Normal"/>
    <w:next w:val="Normal"/>
    <w:link w:val="TtuloChar"/>
    <w:rsid w:val="008A0C18"/>
    <w:pPr>
      <w:keepNext/>
      <w:widowControl/>
      <w:autoSpaceDN w:val="0"/>
      <w:spacing w:before="240" w:after="120"/>
      <w:jc w:val="center"/>
      <w:textAlignment w:val="baseline"/>
    </w:pPr>
    <w:rPr>
      <w:rFonts w:ascii="Arial" w:eastAsia="Microsoft YaHei" w:hAnsi="Arial" w:cs="Mangal"/>
      <w:kern w:val="3"/>
      <w:sz w:val="28"/>
      <w:szCs w:val="20"/>
      <w:lang w:eastAsia="zh-CN" w:bidi="hi-IN"/>
    </w:rPr>
  </w:style>
  <w:style w:type="character" w:customStyle="1" w:styleId="TtuloChar">
    <w:name w:val="Título Char"/>
    <w:basedOn w:val="Fontepargpadro"/>
    <w:link w:val="Ttulo"/>
    <w:rsid w:val="008A0C18"/>
    <w:rPr>
      <w:rFonts w:ascii="Arial" w:eastAsia="Microsoft YaHei" w:hAnsi="Arial" w:cs="Mangal"/>
      <w:kern w:val="3"/>
      <w:sz w:val="28"/>
      <w:szCs w:val="20"/>
      <w:lang w:eastAsia="zh-CN" w:bidi="hi-IN"/>
    </w:rPr>
  </w:style>
  <w:style w:type="paragraph" w:styleId="Textodebalo">
    <w:name w:val="Balloon Text"/>
    <w:basedOn w:val="Normal"/>
    <w:link w:val="TextodebaloChar"/>
    <w:uiPriority w:val="99"/>
    <w:semiHidden/>
    <w:unhideWhenUsed/>
    <w:rsid w:val="008A0C18"/>
    <w:rPr>
      <w:rFonts w:ascii="Tahoma" w:hAnsi="Tahoma" w:cs="Tahoma"/>
      <w:sz w:val="16"/>
      <w:szCs w:val="16"/>
    </w:rPr>
  </w:style>
  <w:style w:type="character" w:customStyle="1" w:styleId="TextodebaloChar">
    <w:name w:val="Texto de balão Char"/>
    <w:basedOn w:val="Fontepargpadro"/>
    <w:link w:val="Textodebalo"/>
    <w:uiPriority w:val="99"/>
    <w:semiHidden/>
    <w:rsid w:val="008A0C18"/>
    <w:rPr>
      <w:rFonts w:ascii="Tahoma" w:eastAsia="DejaVu Sans"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oleObject" Target="embeddings/oleObject2.bin"/><Relationship Id="rId5" Type="http://schemas.openxmlformats.org/officeDocument/2006/relationships/image" Target="media/image20.png"/><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442</Words>
  <Characters>2388</Characters>
  <Application>Microsoft Office Word</Application>
  <DocSecurity>0</DocSecurity>
  <Lines>19</Lines>
  <Paragraphs>5</Paragraphs>
  <ScaleCrop>false</ScaleCrop>
  <Company>Hewlett-Packard Company</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ufrr</dc:creator>
  <cp:lastModifiedBy>ufrr</cp:lastModifiedBy>
  <cp:revision>28</cp:revision>
  <cp:lastPrinted>2015-03-18T21:21:00Z</cp:lastPrinted>
  <dcterms:created xsi:type="dcterms:W3CDTF">2015-03-18T21:10:00Z</dcterms:created>
  <dcterms:modified xsi:type="dcterms:W3CDTF">2015-04-06T20:36:00Z</dcterms:modified>
</cp:coreProperties>
</file>