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53" w:rsidRDefault="00ED4553" w:rsidP="00ED4553">
      <w:pPr>
        <w:spacing w:after="0" w:line="240" w:lineRule="auto"/>
        <w:jc w:val="center"/>
        <w:rPr>
          <w:b/>
          <w:sz w:val="28"/>
        </w:rPr>
      </w:pPr>
    </w:p>
    <w:p w:rsidR="00C91716" w:rsidRDefault="004F378F" w:rsidP="00ED4553">
      <w:pPr>
        <w:spacing w:after="0" w:line="240" w:lineRule="auto"/>
        <w:jc w:val="center"/>
        <w:rPr>
          <w:b/>
          <w:i/>
          <w:sz w:val="28"/>
        </w:rPr>
      </w:pPr>
      <w:r w:rsidRPr="00FF5433">
        <w:rPr>
          <w:b/>
          <w:sz w:val="28"/>
        </w:rPr>
        <w:t xml:space="preserve">CHECK-LIST </w:t>
      </w:r>
      <w:r w:rsidR="008F2598">
        <w:rPr>
          <w:b/>
          <w:sz w:val="28"/>
        </w:rPr>
        <w:t xml:space="preserve">PARA AFASTAMENTO PARA PÓS-GRADUAÇÃO </w:t>
      </w:r>
      <w:r w:rsidR="008F2598" w:rsidRPr="001E707C">
        <w:rPr>
          <w:b/>
          <w:i/>
          <w:sz w:val="28"/>
        </w:rPr>
        <w:t>STRICTO SENSU</w:t>
      </w:r>
    </w:p>
    <w:p w:rsidR="00596CBD" w:rsidRDefault="00596CBD" w:rsidP="00ED4553">
      <w:pPr>
        <w:spacing w:after="0" w:line="240" w:lineRule="auto"/>
        <w:jc w:val="center"/>
        <w:rPr>
          <w:b/>
          <w:sz w:val="28"/>
        </w:rPr>
      </w:pPr>
    </w:p>
    <w:p w:rsidR="00D3006A" w:rsidRPr="00D3006A" w:rsidRDefault="00D3006A" w:rsidP="00D3006A">
      <w:pPr>
        <w:jc w:val="both"/>
        <w:rPr>
          <w:rFonts w:ascii="Times New Roman" w:hAnsi="Times New Roman" w:cs="Times New Roman"/>
          <w:sz w:val="24"/>
          <w:szCs w:val="24"/>
        </w:rPr>
      </w:pPr>
      <w:r w:rsidRPr="00D3006A">
        <w:rPr>
          <w:rFonts w:ascii="Times New Roman" w:hAnsi="Times New Roman" w:cs="Times New Roman"/>
          <w:sz w:val="24"/>
          <w:szCs w:val="24"/>
        </w:rPr>
        <w:t xml:space="preserve">Para fins de </w:t>
      </w:r>
      <w:r>
        <w:rPr>
          <w:rFonts w:ascii="Times New Roman" w:hAnsi="Times New Roman" w:cs="Times New Roman"/>
          <w:sz w:val="24"/>
          <w:szCs w:val="24"/>
        </w:rPr>
        <w:t>abertura de processo para afastamento para cursar pós-graduação</w:t>
      </w:r>
      <w:r w:rsidR="00044FDE">
        <w:rPr>
          <w:rFonts w:ascii="Times New Roman" w:hAnsi="Times New Roman" w:cs="Times New Roman"/>
          <w:sz w:val="24"/>
          <w:szCs w:val="24"/>
        </w:rPr>
        <w:t xml:space="preserve"> </w:t>
      </w:r>
      <w:r w:rsidR="00044FDE">
        <w:rPr>
          <w:rFonts w:ascii="Times New Roman" w:hAnsi="Times New Roman" w:cs="Times New Roman"/>
          <w:i/>
          <w:sz w:val="24"/>
          <w:szCs w:val="24"/>
        </w:rPr>
        <w:t>stricto sensu</w:t>
      </w:r>
      <w:r w:rsidR="00FD044C">
        <w:rPr>
          <w:rFonts w:ascii="Times New Roman" w:hAnsi="Times New Roman" w:cs="Times New Roman"/>
          <w:sz w:val="24"/>
          <w:szCs w:val="24"/>
        </w:rPr>
        <w:t>, além d</w:t>
      </w:r>
      <w:r w:rsidR="005A6EB4">
        <w:rPr>
          <w:rFonts w:ascii="Times New Roman" w:hAnsi="Times New Roman" w:cs="Times New Roman"/>
          <w:sz w:val="24"/>
          <w:szCs w:val="24"/>
        </w:rPr>
        <w:t>o previsto</w:t>
      </w:r>
      <w:r w:rsidR="00FD044C">
        <w:rPr>
          <w:rFonts w:ascii="Times New Roman" w:hAnsi="Times New Roman" w:cs="Times New Roman"/>
          <w:sz w:val="24"/>
          <w:szCs w:val="24"/>
        </w:rPr>
        <w:t xml:space="preserve"> no artigo 11 do Anexo II da Resolução nº 009/2014-</w:t>
      </w:r>
      <w:proofErr w:type="gramStart"/>
      <w:r w:rsidR="00FD044C">
        <w:rPr>
          <w:rFonts w:ascii="Times New Roman" w:hAnsi="Times New Roman" w:cs="Times New Roman"/>
          <w:sz w:val="24"/>
          <w:szCs w:val="24"/>
        </w:rPr>
        <w:t>CUni</w:t>
      </w:r>
      <w:proofErr w:type="gramEnd"/>
      <w:r w:rsidR="00FD04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 servidor interessado deverá providenciar os seguintes documentos:</w:t>
      </w:r>
    </w:p>
    <w:tbl>
      <w:tblPr>
        <w:tblStyle w:val="Tabelacomgrade"/>
        <w:tblW w:w="10432" w:type="dxa"/>
        <w:jc w:val="center"/>
        <w:tblInd w:w="-601" w:type="dxa"/>
        <w:tblLook w:val="04A0" w:firstRow="1" w:lastRow="0" w:firstColumn="1" w:lastColumn="0" w:noHBand="0" w:noVBand="1"/>
      </w:tblPr>
      <w:tblGrid>
        <w:gridCol w:w="857"/>
        <w:gridCol w:w="7932"/>
        <w:gridCol w:w="1643"/>
      </w:tblGrid>
      <w:tr w:rsidR="00802B59" w:rsidTr="009149A0">
        <w:trPr>
          <w:jc w:val="center"/>
        </w:trPr>
        <w:tc>
          <w:tcPr>
            <w:tcW w:w="857" w:type="dxa"/>
            <w:shd w:val="clear" w:color="auto" w:fill="000000" w:themeFill="text1"/>
          </w:tcPr>
          <w:p w:rsidR="00802B59" w:rsidRPr="00B30DDC" w:rsidRDefault="00802B59" w:rsidP="00B30DD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30DD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7932" w:type="dxa"/>
            <w:shd w:val="clear" w:color="auto" w:fill="000000" w:themeFill="text1"/>
          </w:tcPr>
          <w:p w:rsidR="00802B59" w:rsidRPr="00B30DDC" w:rsidRDefault="00802B59" w:rsidP="00B30DDC">
            <w:pPr>
              <w:tabs>
                <w:tab w:val="left" w:pos="285"/>
              </w:tabs>
              <w:ind w:left="36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30DD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DOCUMENTOS NECESSÁRIOS</w:t>
            </w:r>
          </w:p>
        </w:tc>
        <w:tc>
          <w:tcPr>
            <w:tcW w:w="1643" w:type="dxa"/>
            <w:shd w:val="clear" w:color="auto" w:fill="000000" w:themeFill="text1"/>
          </w:tcPr>
          <w:p w:rsidR="00802B59" w:rsidRPr="00B30DDC" w:rsidRDefault="00802B59" w:rsidP="00B30DD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30DD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STATUS</w:t>
            </w:r>
          </w:p>
        </w:tc>
      </w:tr>
      <w:tr w:rsidR="00802B59" w:rsidTr="009149A0">
        <w:trPr>
          <w:trHeight w:val="409"/>
          <w:jc w:val="center"/>
        </w:trPr>
        <w:tc>
          <w:tcPr>
            <w:tcW w:w="857" w:type="dxa"/>
            <w:vAlign w:val="center"/>
          </w:tcPr>
          <w:p w:rsidR="00802B59" w:rsidRPr="008D4FF9" w:rsidRDefault="00802B59" w:rsidP="00802B59">
            <w:pPr>
              <w:pStyle w:val="PargrafodaLista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32" w:type="dxa"/>
            <w:vAlign w:val="center"/>
          </w:tcPr>
          <w:p w:rsidR="00580EF0" w:rsidRDefault="00802B59" w:rsidP="00C604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F3">
              <w:rPr>
                <w:rFonts w:ascii="Times New Roman" w:hAnsi="Times New Roman" w:cs="Times New Roman"/>
                <w:sz w:val="24"/>
                <w:szCs w:val="24"/>
              </w:rPr>
              <w:t>Parecer sobre o afastamento do serv</w:t>
            </w:r>
            <w:r w:rsidR="00580EF0">
              <w:rPr>
                <w:rFonts w:ascii="Times New Roman" w:hAnsi="Times New Roman" w:cs="Times New Roman"/>
                <w:sz w:val="24"/>
                <w:szCs w:val="24"/>
              </w:rPr>
              <w:t>idor emitido pela Unidade Macro</w:t>
            </w:r>
            <w:r w:rsidR="00BF13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130C" w:rsidRPr="00AE65DB">
              <w:rPr>
                <w:rFonts w:ascii="Times New Roman" w:hAnsi="Times New Roman" w:cs="Times New Roman"/>
                <w:sz w:val="24"/>
                <w:szCs w:val="24"/>
              </w:rPr>
              <w:t>baseando-se na manifestação da chefia imediata.</w:t>
            </w:r>
          </w:p>
          <w:p w:rsidR="00802B59" w:rsidRPr="00C604F3" w:rsidRDefault="00802B59" w:rsidP="00C604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EF0">
              <w:rPr>
                <w:rFonts w:ascii="Times New Roman" w:hAnsi="Times New Roman" w:cs="Times New Roman"/>
                <w:sz w:val="20"/>
                <w:szCs w:val="24"/>
              </w:rPr>
              <w:t>(Resolução nº 009/2014-</w:t>
            </w:r>
            <w:proofErr w:type="gramStart"/>
            <w:r w:rsidRPr="00580EF0">
              <w:rPr>
                <w:rFonts w:ascii="Times New Roman" w:hAnsi="Times New Roman" w:cs="Times New Roman"/>
                <w:sz w:val="20"/>
                <w:szCs w:val="24"/>
              </w:rPr>
              <w:t>CUni</w:t>
            </w:r>
            <w:proofErr w:type="gramEnd"/>
            <w:r w:rsidRPr="00580EF0">
              <w:rPr>
                <w:rFonts w:ascii="Times New Roman" w:hAnsi="Times New Roman" w:cs="Times New Roman"/>
                <w:sz w:val="20"/>
                <w:szCs w:val="24"/>
              </w:rPr>
              <w:t>: Anexo II, Art.9º, § 1º, I</w:t>
            </w:r>
            <w:r w:rsidR="00BE43CB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643" w:type="dxa"/>
            <w:vAlign w:val="center"/>
          </w:tcPr>
          <w:p w:rsidR="00802B59" w:rsidRPr="0083092E" w:rsidRDefault="00347A58" w:rsidP="00C27F5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Pendente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proofErr w:type="gramEnd"/>
            <w:r w:rsidR="00167B64" w:rsidRPr="0083092E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F15250" w:rsidRPr="00830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7B64" w:rsidRPr="0083092E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  <w:p w:rsidR="00167B64" w:rsidRPr="0083092E" w:rsidRDefault="00167B64" w:rsidP="00C27F5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Concluído</w:t>
            </w:r>
            <w:proofErr w:type="gramStart"/>
            <w:r w:rsidR="00347A58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proofErr w:type="gramEnd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F15250" w:rsidRPr="00830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  <w:p w:rsidR="0083092E" w:rsidRDefault="0083092E" w:rsidP="00347A5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 xml:space="preserve">Não se </w:t>
            </w:r>
            <w:proofErr w:type="gramStart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aplica</w:t>
            </w:r>
            <w:r w:rsidR="00347A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  <w:tr w:rsidR="00347A58" w:rsidTr="009149A0">
        <w:trPr>
          <w:jc w:val="center"/>
        </w:trPr>
        <w:tc>
          <w:tcPr>
            <w:tcW w:w="857" w:type="dxa"/>
            <w:vAlign w:val="center"/>
          </w:tcPr>
          <w:p w:rsidR="00347A58" w:rsidRDefault="00347A58" w:rsidP="00802B5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932" w:type="dxa"/>
            <w:vAlign w:val="center"/>
          </w:tcPr>
          <w:p w:rsidR="00347A58" w:rsidRPr="000A7D4D" w:rsidRDefault="00347A58" w:rsidP="00C604F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7D4D">
              <w:rPr>
                <w:rFonts w:ascii="Times New Roman" w:hAnsi="Times New Roman" w:cs="Times New Roman"/>
                <w:sz w:val="23"/>
                <w:szCs w:val="23"/>
              </w:rPr>
              <w:t xml:space="preserve">Apresentação do Plano de Qualificação da Unidade Macro </w:t>
            </w:r>
            <w:r w:rsidR="00BF130C" w:rsidRPr="000A7D4D">
              <w:rPr>
                <w:rFonts w:ascii="Times New Roman" w:hAnsi="Times New Roman" w:cs="Times New Roman"/>
                <w:sz w:val="23"/>
                <w:szCs w:val="23"/>
              </w:rPr>
              <w:t>contendo informações sobre:</w:t>
            </w:r>
            <w:r w:rsidRPr="000A7D4D">
              <w:rPr>
                <w:rFonts w:ascii="Times New Roman" w:hAnsi="Times New Roman" w:cs="Times New Roman"/>
                <w:sz w:val="23"/>
                <w:szCs w:val="23"/>
              </w:rPr>
              <w:t xml:space="preserve"> o tempo de serviço </w:t>
            </w:r>
            <w:r w:rsidR="00FB61DA" w:rsidRPr="000A7D4D">
              <w:rPr>
                <w:rFonts w:ascii="Times New Roman" w:hAnsi="Times New Roman" w:cs="Times New Roman"/>
                <w:sz w:val="23"/>
                <w:szCs w:val="23"/>
              </w:rPr>
              <w:t xml:space="preserve">do servidor </w:t>
            </w:r>
            <w:r w:rsidRPr="000A7D4D">
              <w:rPr>
                <w:rFonts w:ascii="Times New Roman" w:hAnsi="Times New Roman" w:cs="Times New Roman"/>
                <w:sz w:val="23"/>
                <w:szCs w:val="23"/>
              </w:rPr>
              <w:t xml:space="preserve">na UFRR; a inscrição </w:t>
            </w:r>
            <w:r w:rsidR="000A7D4D" w:rsidRPr="000A7D4D">
              <w:rPr>
                <w:rFonts w:ascii="Times New Roman" w:hAnsi="Times New Roman" w:cs="Times New Roman"/>
                <w:sz w:val="23"/>
                <w:szCs w:val="23"/>
              </w:rPr>
              <w:t xml:space="preserve">do servidor </w:t>
            </w:r>
            <w:r w:rsidRPr="000A7D4D">
              <w:rPr>
                <w:rFonts w:ascii="Times New Roman" w:hAnsi="Times New Roman" w:cs="Times New Roman"/>
                <w:sz w:val="23"/>
                <w:szCs w:val="23"/>
              </w:rPr>
              <w:t>em curso ou programa de pós-graduação; a relação direta do curso com o cargo do servidor; o tempo de conclusão do curso de graduação do servidor interessado.</w:t>
            </w:r>
          </w:p>
          <w:p w:rsidR="00347A58" w:rsidRDefault="00347A58" w:rsidP="00C604F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44">
              <w:rPr>
                <w:rFonts w:ascii="Times New Roman" w:hAnsi="Times New Roman" w:cs="Times New Roman"/>
                <w:sz w:val="20"/>
                <w:szCs w:val="24"/>
              </w:rPr>
              <w:t>(Resolução nº 009/2014-</w:t>
            </w:r>
            <w:proofErr w:type="gramStart"/>
            <w:r w:rsidRPr="001A6244">
              <w:rPr>
                <w:rFonts w:ascii="Times New Roman" w:hAnsi="Times New Roman" w:cs="Times New Roman"/>
                <w:sz w:val="20"/>
                <w:szCs w:val="24"/>
              </w:rPr>
              <w:t>CUni</w:t>
            </w:r>
            <w:proofErr w:type="gramEnd"/>
            <w:r w:rsidRPr="001A6244">
              <w:rPr>
                <w:rFonts w:ascii="Times New Roman" w:hAnsi="Times New Roman" w:cs="Times New Roman"/>
                <w:sz w:val="20"/>
                <w:szCs w:val="24"/>
              </w:rPr>
              <w:t>: Anexo II, Art.9º, § 1º, II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a, b, c, d)</w:t>
            </w:r>
          </w:p>
        </w:tc>
        <w:tc>
          <w:tcPr>
            <w:tcW w:w="1643" w:type="dxa"/>
            <w:vAlign w:val="center"/>
          </w:tcPr>
          <w:p w:rsidR="00347A58" w:rsidRPr="0083092E" w:rsidRDefault="00347A58" w:rsidP="00347A5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Pendente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proofErr w:type="gramEnd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(   )</w:t>
            </w:r>
          </w:p>
          <w:p w:rsidR="00347A58" w:rsidRPr="0083092E" w:rsidRDefault="00347A58" w:rsidP="00347A5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Concluído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proofErr w:type="gramEnd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(   )</w:t>
            </w:r>
          </w:p>
          <w:p w:rsidR="00347A58" w:rsidRDefault="00347A58" w:rsidP="00347A5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 xml:space="preserve">Não se </w:t>
            </w:r>
            <w:proofErr w:type="gramStart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aplica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  <w:tr w:rsidR="00347A58" w:rsidTr="009149A0">
        <w:trPr>
          <w:jc w:val="center"/>
        </w:trPr>
        <w:tc>
          <w:tcPr>
            <w:tcW w:w="857" w:type="dxa"/>
            <w:vAlign w:val="center"/>
          </w:tcPr>
          <w:p w:rsidR="00347A58" w:rsidRDefault="00347A58" w:rsidP="00802B5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7932" w:type="dxa"/>
            <w:vAlign w:val="center"/>
          </w:tcPr>
          <w:p w:rsidR="00347A58" w:rsidRDefault="00347A58" w:rsidP="005564E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Comprovação de aprovação em estágio probatório.</w:t>
            </w:r>
          </w:p>
          <w:p w:rsidR="00347A58" w:rsidRDefault="00347A58" w:rsidP="005564E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44">
              <w:rPr>
                <w:rFonts w:ascii="Times New Roman" w:hAnsi="Times New Roman" w:cs="Times New Roman"/>
                <w:sz w:val="20"/>
                <w:szCs w:val="24"/>
              </w:rPr>
              <w:t>(Resolução nº 009/2014-</w:t>
            </w:r>
            <w:proofErr w:type="gramStart"/>
            <w:r w:rsidRPr="001A6244">
              <w:rPr>
                <w:rFonts w:ascii="Times New Roman" w:hAnsi="Times New Roman" w:cs="Times New Roman"/>
                <w:sz w:val="20"/>
                <w:szCs w:val="24"/>
              </w:rPr>
              <w:t>CUni</w:t>
            </w:r>
            <w:proofErr w:type="gramEnd"/>
            <w:r w:rsidRPr="001A6244">
              <w:rPr>
                <w:rFonts w:ascii="Times New Roman" w:hAnsi="Times New Roman" w:cs="Times New Roman"/>
                <w:sz w:val="20"/>
                <w:szCs w:val="24"/>
              </w:rPr>
              <w:t xml:space="preserve">: Anexo II, Art.9º, §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Pr="001A6244">
              <w:rPr>
                <w:rFonts w:ascii="Times New Roman" w:hAnsi="Times New Roman" w:cs="Times New Roman"/>
                <w:sz w:val="20"/>
                <w:szCs w:val="24"/>
              </w:rPr>
              <w:t>º, 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643" w:type="dxa"/>
            <w:vAlign w:val="center"/>
          </w:tcPr>
          <w:p w:rsidR="00347A58" w:rsidRPr="0083092E" w:rsidRDefault="00347A58" w:rsidP="00347A5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Pendente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proofErr w:type="gramEnd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(   )</w:t>
            </w:r>
          </w:p>
          <w:p w:rsidR="00347A58" w:rsidRPr="0083092E" w:rsidRDefault="00347A58" w:rsidP="00347A5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Concluído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proofErr w:type="gramEnd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(   )</w:t>
            </w:r>
          </w:p>
          <w:p w:rsidR="00347A58" w:rsidRDefault="00347A58" w:rsidP="00347A5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 xml:space="preserve">Não se </w:t>
            </w:r>
            <w:proofErr w:type="gramStart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aplica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  <w:tr w:rsidR="00347A58" w:rsidTr="009149A0">
        <w:trPr>
          <w:jc w:val="center"/>
        </w:trPr>
        <w:tc>
          <w:tcPr>
            <w:tcW w:w="857" w:type="dxa"/>
            <w:vAlign w:val="center"/>
          </w:tcPr>
          <w:p w:rsidR="00347A58" w:rsidRDefault="00347A58" w:rsidP="00802B5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932" w:type="dxa"/>
            <w:vAlign w:val="center"/>
          </w:tcPr>
          <w:p w:rsidR="00347A58" w:rsidRDefault="00347A58" w:rsidP="005564E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Declaração de não ter realizado qualificação para o mesmo nível requerido.</w:t>
            </w:r>
          </w:p>
          <w:p w:rsidR="00347A58" w:rsidRDefault="00347A58" w:rsidP="005564E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44">
              <w:rPr>
                <w:rFonts w:ascii="Times New Roman" w:hAnsi="Times New Roman" w:cs="Times New Roman"/>
                <w:sz w:val="20"/>
                <w:szCs w:val="24"/>
              </w:rPr>
              <w:t>(Resolução nº 009/2014-</w:t>
            </w:r>
            <w:proofErr w:type="gramStart"/>
            <w:r w:rsidRPr="001A6244">
              <w:rPr>
                <w:rFonts w:ascii="Times New Roman" w:hAnsi="Times New Roman" w:cs="Times New Roman"/>
                <w:sz w:val="20"/>
                <w:szCs w:val="24"/>
              </w:rPr>
              <w:t>CUni</w:t>
            </w:r>
            <w:proofErr w:type="gramEnd"/>
            <w:r w:rsidRPr="001A6244">
              <w:rPr>
                <w:rFonts w:ascii="Times New Roman" w:hAnsi="Times New Roman" w:cs="Times New Roman"/>
                <w:sz w:val="20"/>
                <w:szCs w:val="24"/>
              </w:rPr>
              <w:t xml:space="preserve">: Anexo II, Art.9º, §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Pr="001A6244">
              <w:rPr>
                <w:rFonts w:ascii="Times New Roman" w:hAnsi="Times New Roman" w:cs="Times New Roman"/>
                <w:sz w:val="20"/>
                <w:szCs w:val="24"/>
              </w:rPr>
              <w:t>º, 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I)</w:t>
            </w:r>
          </w:p>
        </w:tc>
        <w:tc>
          <w:tcPr>
            <w:tcW w:w="1643" w:type="dxa"/>
            <w:vAlign w:val="center"/>
          </w:tcPr>
          <w:p w:rsidR="00347A58" w:rsidRPr="0083092E" w:rsidRDefault="00347A58" w:rsidP="00347A5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Pendente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proofErr w:type="gramEnd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(   )</w:t>
            </w:r>
          </w:p>
          <w:p w:rsidR="00347A58" w:rsidRPr="0083092E" w:rsidRDefault="00347A58" w:rsidP="00347A5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Concluído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proofErr w:type="gramEnd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(   )</w:t>
            </w:r>
          </w:p>
          <w:p w:rsidR="00347A58" w:rsidRDefault="00347A58" w:rsidP="00347A5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 xml:space="preserve">Não se </w:t>
            </w:r>
            <w:proofErr w:type="gramStart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aplica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  <w:tr w:rsidR="00347A58" w:rsidTr="009149A0">
        <w:trPr>
          <w:jc w:val="center"/>
        </w:trPr>
        <w:tc>
          <w:tcPr>
            <w:tcW w:w="857" w:type="dxa"/>
            <w:vAlign w:val="center"/>
          </w:tcPr>
          <w:p w:rsidR="00347A58" w:rsidRDefault="00347A58" w:rsidP="00802B5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932" w:type="dxa"/>
            <w:vAlign w:val="center"/>
          </w:tcPr>
          <w:p w:rsidR="00347A58" w:rsidRDefault="00347A58" w:rsidP="005564E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Comprovação de atuação na UFRR por, no mínimo, tempo igual ao do afastamento para cursar pós-graduação anterior, caso já tenho sido afastado.</w:t>
            </w:r>
          </w:p>
          <w:p w:rsidR="00347A58" w:rsidRDefault="00347A58" w:rsidP="005564E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44">
              <w:rPr>
                <w:rFonts w:ascii="Times New Roman" w:hAnsi="Times New Roman" w:cs="Times New Roman"/>
                <w:sz w:val="20"/>
                <w:szCs w:val="24"/>
              </w:rPr>
              <w:t>(Resolução nº 009/2014-</w:t>
            </w:r>
            <w:proofErr w:type="gramStart"/>
            <w:r w:rsidRPr="001A6244">
              <w:rPr>
                <w:rFonts w:ascii="Times New Roman" w:hAnsi="Times New Roman" w:cs="Times New Roman"/>
                <w:sz w:val="20"/>
                <w:szCs w:val="24"/>
              </w:rPr>
              <w:t>CUni</w:t>
            </w:r>
            <w:proofErr w:type="gramEnd"/>
            <w:r w:rsidRPr="001A6244">
              <w:rPr>
                <w:rFonts w:ascii="Times New Roman" w:hAnsi="Times New Roman" w:cs="Times New Roman"/>
                <w:sz w:val="20"/>
                <w:szCs w:val="24"/>
              </w:rPr>
              <w:t xml:space="preserve">: Anexo II, Art.9º, §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Pr="001A6244">
              <w:rPr>
                <w:rFonts w:ascii="Times New Roman" w:hAnsi="Times New Roman" w:cs="Times New Roman"/>
                <w:sz w:val="20"/>
                <w:szCs w:val="24"/>
              </w:rPr>
              <w:t>º, 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II)</w:t>
            </w:r>
          </w:p>
        </w:tc>
        <w:tc>
          <w:tcPr>
            <w:tcW w:w="1643" w:type="dxa"/>
            <w:vAlign w:val="center"/>
          </w:tcPr>
          <w:p w:rsidR="00347A58" w:rsidRPr="0083092E" w:rsidRDefault="00347A58" w:rsidP="00347A5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Pendente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proofErr w:type="gramEnd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(   )</w:t>
            </w:r>
          </w:p>
          <w:p w:rsidR="00347A58" w:rsidRPr="0083092E" w:rsidRDefault="00347A58" w:rsidP="00347A5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Concluído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proofErr w:type="gramEnd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(   )</w:t>
            </w:r>
          </w:p>
          <w:p w:rsidR="00347A58" w:rsidRDefault="00347A58" w:rsidP="00347A5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 xml:space="preserve">Não se </w:t>
            </w:r>
            <w:proofErr w:type="gramStart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aplica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  <w:tr w:rsidR="00347A58" w:rsidTr="009149A0">
        <w:trPr>
          <w:jc w:val="center"/>
        </w:trPr>
        <w:tc>
          <w:tcPr>
            <w:tcW w:w="857" w:type="dxa"/>
            <w:vAlign w:val="center"/>
          </w:tcPr>
          <w:p w:rsidR="00347A58" w:rsidRDefault="00347A58" w:rsidP="00802B5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932" w:type="dxa"/>
            <w:vAlign w:val="center"/>
          </w:tcPr>
          <w:p w:rsidR="00347A58" w:rsidRDefault="00347A58" w:rsidP="002609C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Comprovação de titulação de doutorado há pelo menos 04 (quatro) anos, em casos de requerimento de estágio pós-doutoral.</w:t>
            </w:r>
          </w:p>
          <w:p w:rsidR="00347A58" w:rsidRDefault="00347A58" w:rsidP="0034149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44">
              <w:rPr>
                <w:rFonts w:ascii="Times New Roman" w:hAnsi="Times New Roman" w:cs="Times New Roman"/>
                <w:sz w:val="20"/>
                <w:szCs w:val="24"/>
              </w:rPr>
              <w:t>(Resolução nº 009/2014-</w:t>
            </w:r>
            <w:proofErr w:type="gramStart"/>
            <w:r w:rsidRPr="001A6244">
              <w:rPr>
                <w:rFonts w:ascii="Times New Roman" w:hAnsi="Times New Roman" w:cs="Times New Roman"/>
                <w:sz w:val="20"/>
                <w:szCs w:val="24"/>
              </w:rPr>
              <w:t>CUni</w:t>
            </w:r>
            <w:proofErr w:type="gramEnd"/>
            <w:r w:rsidRPr="001A6244">
              <w:rPr>
                <w:rFonts w:ascii="Times New Roman" w:hAnsi="Times New Roman" w:cs="Times New Roman"/>
                <w:sz w:val="20"/>
                <w:szCs w:val="24"/>
              </w:rPr>
              <w:t xml:space="preserve">: Anexo II, Art.9º, §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Pr="001A6244">
              <w:rPr>
                <w:rFonts w:ascii="Times New Roman" w:hAnsi="Times New Roman" w:cs="Times New Roman"/>
                <w:sz w:val="20"/>
                <w:szCs w:val="24"/>
              </w:rPr>
              <w:t>º, 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V)</w:t>
            </w:r>
          </w:p>
        </w:tc>
        <w:tc>
          <w:tcPr>
            <w:tcW w:w="1643" w:type="dxa"/>
            <w:vAlign w:val="center"/>
          </w:tcPr>
          <w:p w:rsidR="00347A58" w:rsidRPr="0083092E" w:rsidRDefault="00347A58" w:rsidP="00347A5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Pendente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proofErr w:type="gramEnd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(   )</w:t>
            </w:r>
          </w:p>
          <w:p w:rsidR="00347A58" w:rsidRPr="0083092E" w:rsidRDefault="00347A58" w:rsidP="00347A5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Concluído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proofErr w:type="gramEnd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(   )</w:t>
            </w:r>
          </w:p>
          <w:p w:rsidR="00347A58" w:rsidRDefault="00347A58" w:rsidP="00347A5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 xml:space="preserve">Não se </w:t>
            </w:r>
            <w:proofErr w:type="gramStart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aplica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  <w:tr w:rsidR="00347A58" w:rsidTr="009149A0">
        <w:trPr>
          <w:jc w:val="center"/>
        </w:trPr>
        <w:tc>
          <w:tcPr>
            <w:tcW w:w="857" w:type="dxa"/>
            <w:vAlign w:val="center"/>
          </w:tcPr>
          <w:p w:rsidR="00347A58" w:rsidRDefault="00347A58" w:rsidP="00802B5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932" w:type="dxa"/>
            <w:vAlign w:val="center"/>
          </w:tcPr>
          <w:p w:rsidR="00347A58" w:rsidRDefault="00347A58" w:rsidP="00A41AF5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Comprovação de aceitação da Instituição para a qual pleiteia o afastamento.</w:t>
            </w:r>
          </w:p>
          <w:p w:rsidR="00347A58" w:rsidRDefault="00347A58" w:rsidP="009039B0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44">
              <w:rPr>
                <w:rFonts w:ascii="Times New Roman" w:hAnsi="Times New Roman" w:cs="Times New Roman"/>
                <w:sz w:val="20"/>
                <w:szCs w:val="24"/>
              </w:rPr>
              <w:t>(Resolução nº 009/2014-</w:t>
            </w:r>
            <w:proofErr w:type="gramStart"/>
            <w:r w:rsidRPr="001A6244">
              <w:rPr>
                <w:rFonts w:ascii="Times New Roman" w:hAnsi="Times New Roman" w:cs="Times New Roman"/>
                <w:sz w:val="20"/>
                <w:szCs w:val="24"/>
              </w:rPr>
              <w:t>CUni</w:t>
            </w:r>
            <w:proofErr w:type="gramEnd"/>
            <w:r w:rsidRPr="001A6244">
              <w:rPr>
                <w:rFonts w:ascii="Times New Roman" w:hAnsi="Times New Roman" w:cs="Times New Roman"/>
                <w:sz w:val="20"/>
                <w:szCs w:val="24"/>
              </w:rPr>
              <w:t xml:space="preserve">: Anexo II, Art.9º, §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Pr="001A6244">
              <w:rPr>
                <w:rFonts w:ascii="Times New Roman" w:hAnsi="Times New Roman" w:cs="Times New Roman"/>
                <w:sz w:val="20"/>
                <w:szCs w:val="24"/>
              </w:rPr>
              <w:t xml:space="preserve">º,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V)</w:t>
            </w:r>
          </w:p>
        </w:tc>
        <w:tc>
          <w:tcPr>
            <w:tcW w:w="1643" w:type="dxa"/>
            <w:vAlign w:val="center"/>
          </w:tcPr>
          <w:p w:rsidR="00347A58" w:rsidRPr="0083092E" w:rsidRDefault="00347A58" w:rsidP="00347A5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Pendente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proofErr w:type="gramEnd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(   )</w:t>
            </w:r>
          </w:p>
          <w:p w:rsidR="00347A58" w:rsidRPr="0083092E" w:rsidRDefault="00347A58" w:rsidP="00347A5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Concluído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proofErr w:type="gramEnd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(   )</w:t>
            </w:r>
          </w:p>
          <w:p w:rsidR="00347A58" w:rsidRDefault="00347A58" w:rsidP="00347A5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 xml:space="preserve">Não se </w:t>
            </w:r>
            <w:proofErr w:type="gramStart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aplica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  <w:tr w:rsidR="00347A58" w:rsidTr="009149A0">
        <w:trPr>
          <w:jc w:val="center"/>
        </w:trPr>
        <w:tc>
          <w:tcPr>
            <w:tcW w:w="857" w:type="dxa"/>
            <w:vAlign w:val="center"/>
          </w:tcPr>
          <w:p w:rsidR="00347A58" w:rsidRDefault="00347A58" w:rsidP="00802B5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932" w:type="dxa"/>
            <w:vAlign w:val="center"/>
          </w:tcPr>
          <w:p w:rsidR="00347A58" w:rsidRDefault="00347A58" w:rsidP="00BE43C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Documento emitido pela DARH comprovando ter, no mínimo, tempo igual ou superior ao do período de afastamento para exercer suas atividades na UFRR antes de requerer aposentadoria voluntária.</w:t>
            </w:r>
          </w:p>
          <w:p w:rsidR="00347A58" w:rsidRDefault="00347A58" w:rsidP="00C604F3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44">
              <w:rPr>
                <w:rFonts w:ascii="Times New Roman" w:hAnsi="Times New Roman" w:cs="Times New Roman"/>
                <w:sz w:val="20"/>
                <w:szCs w:val="24"/>
              </w:rPr>
              <w:t>(Resolução nº 009/2014-</w:t>
            </w:r>
            <w:proofErr w:type="gramStart"/>
            <w:r w:rsidRPr="001A6244">
              <w:rPr>
                <w:rFonts w:ascii="Times New Roman" w:hAnsi="Times New Roman" w:cs="Times New Roman"/>
                <w:sz w:val="20"/>
                <w:szCs w:val="24"/>
              </w:rPr>
              <w:t>CUni</w:t>
            </w:r>
            <w:proofErr w:type="gramEnd"/>
            <w:r w:rsidRPr="001A6244">
              <w:rPr>
                <w:rFonts w:ascii="Times New Roman" w:hAnsi="Times New Roman" w:cs="Times New Roman"/>
                <w:sz w:val="20"/>
                <w:szCs w:val="24"/>
              </w:rPr>
              <w:t xml:space="preserve">: Anexo II, Art.9º, §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Pr="001A6244">
              <w:rPr>
                <w:rFonts w:ascii="Times New Roman" w:hAnsi="Times New Roman" w:cs="Times New Roman"/>
                <w:sz w:val="20"/>
                <w:szCs w:val="24"/>
              </w:rPr>
              <w:t xml:space="preserve">º,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VI)</w:t>
            </w:r>
          </w:p>
        </w:tc>
        <w:tc>
          <w:tcPr>
            <w:tcW w:w="1643" w:type="dxa"/>
            <w:vAlign w:val="center"/>
          </w:tcPr>
          <w:p w:rsidR="00347A58" w:rsidRPr="0083092E" w:rsidRDefault="00347A58" w:rsidP="00347A5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Pendente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proofErr w:type="gramEnd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(   )</w:t>
            </w:r>
          </w:p>
          <w:p w:rsidR="00347A58" w:rsidRPr="0083092E" w:rsidRDefault="00347A58" w:rsidP="00347A5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Concluído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proofErr w:type="gramEnd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(   )</w:t>
            </w:r>
          </w:p>
          <w:p w:rsidR="00347A58" w:rsidRDefault="00347A58" w:rsidP="00347A5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 xml:space="preserve">Não se </w:t>
            </w:r>
            <w:proofErr w:type="gramStart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aplica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  <w:tr w:rsidR="00347A58" w:rsidTr="009149A0">
        <w:trPr>
          <w:jc w:val="center"/>
        </w:trPr>
        <w:tc>
          <w:tcPr>
            <w:tcW w:w="857" w:type="dxa"/>
            <w:vAlign w:val="center"/>
          </w:tcPr>
          <w:p w:rsidR="00347A58" w:rsidRDefault="00347A58" w:rsidP="00802B5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7932" w:type="dxa"/>
            <w:vAlign w:val="center"/>
          </w:tcPr>
          <w:p w:rsidR="00347A58" w:rsidRDefault="00347A58" w:rsidP="00BE43C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 de termo de compromisso e responsabilidade em prestar serviço à UFRR após o término da atividade por prazo, no mínimo, ao do afastamento.</w:t>
            </w:r>
          </w:p>
          <w:p w:rsidR="00347A58" w:rsidRDefault="00347A58" w:rsidP="00BE43C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44">
              <w:rPr>
                <w:rFonts w:ascii="Times New Roman" w:hAnsi="Times New Roman" w:cs="Times New Roman"/>
                <w:sz w:val="20"/>
                <w:szCs w:val="24"/>
              </w:rPr>
              <w:t>(Resolução nº 009/2014-</w:t>
            </w:r>
            <w:proofErr w:type="gramStart"/>
            <w:r w:rsidRPr="001A6244">
              <w:rPr>
                <w:rFonts w:ascii="Times New Roman" w:hAnsi="Times New Roman" w:cs="Times New Roman"/>
                <w:sz w:val="20"/>
                <w:szCs w:val="24"/>
              </w:rPr>
              <w:t>CUni</w:t>
            </w:r>
            <w:proofErr w:type="gramEnd"/>
            <w:r w:rsidRPr="001A6244">
              <w:rPr>
                <w:rFonts w:ascii="Times New Roman" w:hAnsi="Times New Roman" w:cs="Times New Roman"/>
                <w:sz w:val="20"/>
                <w:szCs w:val="24"/>
              </w:rPr>
              <w:t xml:space="preserve">: Anexo II, Art.9º, §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Pr="001A6244">
              <w:rPr>
                <w:rFonts w:ascii="Times New Roman" w:hAnsi="Times New Roman" w:cs="Times New Roman"/>
                <w:sz w:val="20"/>
                <w:szCs w:val="24"/>
              </w:rPr>
              <w:t xml:space="preserve">º,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VII)</w:t>
            </w:r>
          </w:p>
        </w:tc>
        <w:tc>
          <w:tcPr>
            <w:tcW w:w="1643" w:type="dxa"/>
            <w:vAlign w:val="center"/>
          </w:tcPr>
          <w:p w:rsidR="00347A58" w:rsidRPr="0083092E" w:rsidRDefault="00347A58" w:rsidP="00347A5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Pendente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proofErr w:type="gramEnd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(   )</w:t>
            </w:r>
          </w:p>
          <w:p w:rsidR="00347A58" w:rsidRPr="0083092E" w:rsidRDefault="00347A58" w:rsidP="00347A5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Concluído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proofErr w:type="gramEnd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(   )</w:t>
            </w:r>
          </w:p>
          <w:p w:rsidR="00347A58" w:rsidRDefault="00347A58" w:rsidP="00347A5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 xml:space="preserve">Não se </w:t>
            </w:r>
            <w:proofErr w:type="gramStart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aplica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  <w:tr w:rsidR="00347A58" w:rsidTr="009149A0">
        <w:trPr>
          <w:jc w:val="center"/>
        </w:trPr>
        <w:tc>
          <w:tcPr>
            <w:tcW w:w="857" w:type="dxa"/>
            <w:vAlign w:val="center"/>
          </w:tcPr>
          <w:p w:rsidR="00347A58" w:rsidRDefault="00347A58" w:rsidP="00802B5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2" w:type="dxa"/>
            <w:vAlign w:val="center"/>
          </w:tcPr>
          <w:p w:rsidR="00347A58" w:rsidRDefault="00347A58" w:rsidP="00BE43C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Comprovação de recomendação pela Coordenação de Aperfeiçoamento de Pessoal de Nível Superior - CAPES do curso de pós-graduação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stricto sensu.</w:t>
            </w:r>
          </w:p>
          <w:p w:rsidR="00347A58" w:rsidRPr="007B33FE" w:rsidRDefault="00347A58" w:rsidP="00BE43C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244">
              <w:rPr>
                <w:rFonts w:ascii="Times New Roman" w:hAnsi="Times New Roman" w:cs="Times New Roman"/>
                <w:sz w:val="20"/>
                <w:szCs w:val="24"/>
              </w:rPr>
              <w:t>(Resolução nº 009/2014-</w:t>
            </w:r>
            <w:proofErr w:type="gramStart"/>
            <w:r w:rsidRPr="001A6244">
              <w:rPr>
                <w:rFonts w:ascii="Times New Roman" w:hAnsi="Times New Roman" w:cs="Times New Roman"/>
                <w:sz w:val="20"/>
                <w:szCs w:val="24"/>
              </w:rPr>
              <w:t>CUni</w:t>
            </w:r>
            <w:proofErr w:type="gramEnd"/>
            <w:r w:rsidRPr="001A6244">
              <w:rPr>
                <w:rFonts w:ascii="Times New Roman" w:hAnsi="Times New Roman" w:cs="Times New Roman"/>
                <w:sz w:val="20"/>
                <w:szCs w:val="24"/>
              </w:rPr>
              <w:t xml:space="preserve">: Anexo II, Art.9º, §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Pr="001A6244">
              <w:rPr>
                <w:rFonts w:ascii="Times New Roman" w:hAnsi="Times New Roman" w:cs="Times New Roman"/>
                <w:sz w:val="20"/>
                <w:szCs w:val="24"/>
              </w:rPr>
              <w:t xml:space="preserve">º,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I)</w:t>
            </w:r>
          </w:p>
        </w:tc>
        <w:tc>
          <w:tcPr>
            <w:tcW w:w="1643" w:type="dxa"/>
            <w:vAlign w:val="center"/>
          </w:tcPr>
          <w:p w:rsidR="00347A58" w:rsidRPr="0083092E" w:rsidRDefault="00347A58" w:rsidP="00347A5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Pendente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proofErr w:type="gramEnd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(   )</w:t>
            </w:r>
          </w:p>
          <w:p w:rsidR="00347A58" w:rsidRPr="0083092E" w:rsidRDefault="00347A58" w:rsidP="00347A5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Concluído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proofErr w:type="gramEnd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(   )</w:t>
            </w:r>
          </w:p>
          <w:p w:rsidR="00347A58" w:rsidRDefault="00347A58" w:rsidP="00347A5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 xml:space="preserve">Não se </w:t>
            </w:r>
            <w:proofErr w:type="gramStart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aplica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  <w:tr w:rsidR="00347A58" w:rsidTr="009149A0">
        <w:trPr>
          <w:jc w:val="center"/>
        </w:trPr>
        <w:tc>
          <w:tcPr>
            <w:tcW w:w="857" w:type="dxa"/>
            <w:vAlign w:val="center"/>
          </w:tcPr>
          <w:p w:rsidR="00347A58" w:rsidRDefault="00347A58" w:rsidP="00802B5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2" w:type="dxa"/>
            <w:vAlign w:val="center"/>
          </w:tcPr>
          <w:p w:rsidR="00347A58" w:rsidRDefault="00347A58" w:rsidP="00BE43C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Pleiteamento de programa credenciado pela Comissão Nacional de Residência Médica, em casos de afastamento para residência médica.</w:t>
            </w:r>
          </w:p>
          <w:p w:rsidR="00347A58" w:rsidRDefault="00347A58" w:rsidP="00BE43C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44">
              <w:rPr>
                <w:rFonts w:ascii="Times New Roman" w:hAnsi="Times New Roman" w:cs="Times New Roman"/>
                <w:sz w:val="20"/>
                <w:szCs w:val="24"/>
              </w:rPr>
              <w:t>(Resolução nº 009/2014-</w:t>
            </w:r>
            <w:proofErr w:type="gramStart"/>
            <w:r w:rsidRPr="001A6244">
              <w:rPr>
                <w:rFonts w:ascii="Times New Roman" w:hAnsi="Times New Roman" w:cs="Times New Roman"/>
                <w:sz w:val="20"/>
                <w:szCs w:val="24"/>
              </w:rPr>
              <w:t>CUni</w:t>
            </w:r>
            <w:proofErr w:type="gramEnd"/>
            <w:r w:rsidRPr="001A6244">
              <w:rPr>
                <w:rFonts w:ascii="Times New Roman" w:hAnsi="Times New Roman" w:cs="Times New Roman"/>
                <w:sz w:val="20"/>
                <w:szCs w:val="24"/>
              </w:rPr>
              <w:t xml:space="preserve">: Anexo II, Art.9º, §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Pr="001A6244">
              <w:rPr>
                <w:rFonts w:ascii="Times New Roman" w:hAnsi="Times New Roman" w:cs="Times New Roman"/>
                <w:sz w:val="20"/>
                <w:szCs w:val="24"/>
              </w:rPr>
              <w:t xml:space="preserve">º,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II)</w:t>
            </w:r>
          </w:p>
        </w:tc>
        <w:tc>
          <w:tcPr>
            <w:tcW w:w="1643" w:type="dxa"/>
            <w:vAlign w:val="center"/>
          </w:tcPr>
          <w:p w:rsidR="00347A58" w:rsidRPr="0083092E" w:rsidRDefault="00347A58" w:rsidP="00347A5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Pendente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proofErr w:type="gramEnd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(   )</w:t>
            </w:r>
          </w:p>
          <w:p w:rsidR="00347A58" w:rsidRPr="0083092E" w:rsidRDefault="00347A58" w:rsidP="00347A5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Concluído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proofErr w:type="gramEnd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(   )</w:t>
            </w:r>
          </w:p>
          <w:p w:rsidR="00347A58" w:rsidRDefault="00347A58" w:rsidP="00347A5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 xml:space="preserve">Não se </w:t>
            </w:r>
            <w:proofErr w:type="gramStart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aplica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3092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92E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</w:tbl>
    <w:p w:rsidR="008D4FF9" w:rsidRPr="008D4FF9" w:rsidRDefault="008D4FF9" w:rsidP="007B678F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3DF5" w:rsidRDefault="00DA3DF5" w:rsidP="004F378F">
      <w:pPr>
        <w:jc w:val="center"/>
      </w:pPr>
    </w:p>
    <w:p w:rsidR="00440A9D" w:rsidRDefault="00440A9D" w:rsidP="00440A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D222F2" w:rsidRDefault="00D222F2" w:rsidP="00EC1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A9D" w:rsidRPr="00C07CF1" w:rsidRDefault="00440A9D" w:rsidP="00EC1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07CF1">
        <w:rPr>
          <w:rFonts w:ascii="Times New Roman" w:hAnsi="Times New Roman" w:cs="Times New Roman"/>
          <w:b/>
          <w:sz w:val="28"/>
          <w:szCs w:val="24"/>
        </w:rPr>
        <w:t>Constituirá a documentação necessária para tramitação do processo de afastamento:</w:t>
      </w:r>
    </w:p>
    <w:p w:rsidR="00440A9D" w:rsidRDefault="00440A9D" w:rsidP="00EC1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0A9D" w:rsidRPr="00BF3C45" w:rsidRDefault="00440A9D" w:rsidP="00EC1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C45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BF3C45">
        <w:rPr>
          <w:rFonts w:ascii="Times New Roman" w:hAnsi="Times New Roman" w:cs="Times New Roman"/>
          <w:sz w:val="24"/>
          <w:szCs w:val="24"/>
        </w:rPr>
        <w:t xml:space="preserve">- </w:t>
      </w:r>
      <w:r w:rsidR="00E4308E">
        <w:rPr>
          <w:rFonts w:ascii="Times New Roman" w:hAnsi="Times New Roman" w:cs="Times New Roman"/>
          <w:sz w:val="24"/>
          <w:szCs w:val="24"/>
        </w:rPr>
        <w:t>R</w:t>
      </w:r>
      <w:r w:rsidRPr="00BF3C45">
        <w:rPr>
          <w:rFonts w:ascii="Times New Roman" w:hAnsi="Times New Roman" w:cs="Times New Roman"/>
          <w:sz w:val="24"/>
          <w:szCs w:val="24"/>
        </w:rPr>
        <w:t>equerimento do interessado à chefia imediata;</w:t>
      </w:r>
    </w:p>
    <w:p w:rsidR="00440A9D" w:rsidRDefault="00440A9D" w:rsidP="00EC1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0A9D" w:rsidRPr="00BF3C45" w:rsidRDefault="00440A9D" w:rsidP="00EC1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C45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="00E4308E">
        <w:rPr>
          <w:rFonts w:ascii="Times New Roman" w:hAnsi="Times New Roman" w:cs="Times New Roman"/>
          <w:sz w:val="24"/>
          <w:szCs w:val="24"/>
        </w:rPr>
        <w:t>- P</w:t>
      </w:r>
      <w:r w:rsidRPr="00BF3C45">
        <w:rPr>
          <w:rFonts w:ascii="Times New Roman" w:hAnsi="Times New Roman" w:cs="Times New Roman"/>
          <w:sz w:val="24"/>
          <w:szCs w:val="24"/>
        </w:rPr>
        <w:t>arecer da chefia imediata, fundamentada no Plano de Qualificação da Unidade Macro;</w:t>
      </w:r>
    </w:p>
    <w:p w:rsidR="00440A9D" w:rsidRDefault="00440A9D" w:rsidP="00EC1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0A9D" w:rsidRPr="00BF3C45" w:rsidRDefault="00440A9D" w:rsidP="00EC1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C45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Pr="00BF3C45">
        <w:rPr>
          <w:rFonts w:ascii="Times New Roman" w:hAnsi="Times New Roman" w:cs="Times New Roman"/>
          <w:sz w:val="24"/>
          <w:szCs w:val="24"/>
        </w:rPr>
        <w:t xml:space="preserve">- </w:t>
      </w:r>
      <w:r w:rsidR="00E4308E">
        <w:rPr>
          <w:rFonts w:ascii="Times New Roman" w:hAnsi="Times New Roman" w:cs="Times New Roman"/>
          <w:sz w:val="24"/>
          <w:szCs w:val="24"/>
        </w:rPr>
        <w:t>A</w:t>
      </w:r>
      <w:r w:rsidRPr="00BF3C45">
        <w:rPr>
          <w:rFonts w:ascii="Times New Roman" w:hAnsi="Times New Roman" w:cs="Times New Roman"/>
          <w:sz w:val="24"/>
          <w:szCs w:val="24"/>
        </w:rPr>
        <w:t>presentação da ficha de informações cadastrais;</w:t>
      </w:r>
    </w:p>
    <w:p w:rsidR="00440A9D" w:rsidRDefault="00440A9D" w:rsidP="00EC1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0A9D" w:rsidRPr="00BF3C45" w:rsidRDefault="00440A9D" w:rsidP="00EC1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C45">
        <w:rPr>
          <w:rFonts w:ascii="Times New Roman" w:hAnsi="Times New Roman" w:cs="Times New Roman"/>
          <w:b/>
          <w:bCs/>
          <w:sz w:val="24"/>
          <w:szCs w:val="24"/>
        </w:rPr>
        <w:t xml:space="preserve">IV </w:t>
      </w:r>
      <w:r w:rsidR="004E3276">
        <w:rPr>
          <w:rFonts w:ascii="Times New Roman" w:hAnsi="Times New Roman" w:cs="Times New Roman"/>
          <w:sz w:val="24"/>
          <w:szCs w:val="24"/>
        </w:rPr>
        <w:t>–</w:t>
      </w:r>
      <w:r w:rsidRPr="00BF3C45">
        <w:rPr>
          <w:rFonts w:ascii="Times New Roman" w:hAnsi="Times New Roman" w:cs="Times New Roman"/>
          <w:sz w:val="24"/>
          <w:szCs w:val="24"/>
        </w:rPr>
        <w:t xml:space="preserve"> </w:t>
      </w:r>
      <w:r w:rsidR="00E4308E">
        <w:rPr>
          <w:rFonts w:ascii="Times New Roman" w:hAnsi="Times New Roman" w:cs="Times New Roman"/>
          <w:sz w:val="24"/>
          <w:szCs w:val="24"/>
        </w:rPr>
        <w:t>A</w:t>
      </w:r>
      <w:r w:rsidR="004E3276">
        <w:rPr>
          <w:rFonts w:ascii="Times New Roman" w:hAnsi="Times New Roman" w:cs="Times New Roman"/>
          <w:sz w:val="24"/>
          <w:szCs w:val="24"/>
        </w:rPr>
        <w:t>presentação do T</w:t>
      </w:r>
      <w:r w:rsidRPr="00BF3C45">
        <w:rPr>
          <w:rFonts w:ascii="Times New Roman" w:hAnsi="Times New Roman" w:cs="Times New Roman"/>
          <w:sz w:val="24"/>
          <w:szCs w:val="24"/>
        </w:rPr>
        <w:t>ermo de Compromisso e Responsabilidade;</w:t>
      </w:r>
    </w:p>
    <w:p w:rsidR="00440A9D" w:rsidRDefault="00440A9D" w:rsidP="00EC1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0A9D" w:rsidRPr="00BF3C45" w:rsidRDefault="00440A9D" w:rsidP="00EC1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C45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Pr="00BF3C45">
        <w:rPr>
          <w:rFonts w:ascii="Times New Roman" w:hAnsi="Times New Roman" w:cs="Times New Roman"/>
          <w:sz w:val="24"/>
          <w:szCs w:val="24"/>
        </w:rPr>
        <w:t xml:space="preserve">- </w:t>
      </w:r>
      <w:r w:rsidR="00E4308E">
        <w:rPr>
          <w:rFonts w:ascii="Times New Roman" w:hAnsi="Times New Roman" w:cs="Times New Roman"/>
          <w:sz w:val="24"/>
          <w:szCs w:val="24"/>
        </w:rPr>
        <w:t>D</w:t>
      </w:r>
      <w:r w:rsidRPr="00BF3C45">
        <w:rPr>
          <w:rFonts w:ascii="Times New Roman" w:hAnsi="Times New Roman" w:cs="Times New Roman"/>
          <w:sz w:val="24"/>
          <w:szCs w:val="24"/>
        </w:rPr>
        <w:t>ocumento comprobatório de aceite da Instituição</w:t>
      </w:r>
      <w:r w:rsidR="003069ED">
        <w:rPr>
          <w:rFonts w:ascii="Times New Roman" w:hAnsi="Times New Roman" w:cs="Times New Roman"/>
          <w:sz w:val="24"/>
          <w:szCs w:val="24"/>
        </w:rPr>
        <w:t>, na forma de resultado final de processo seletivo, carta de aceite ou comprovante de matrícula</w:t>
      </w:r>
      <w:r w:rsidRPr="00BF3C45">
        <w:rPr>
          <w:rFonts w:ascii="Times New Roman" w:hAnsi="Times New Roman" w:cs="Times New Roman"/>
          <w:sz w:val="24"/>
          <w:szCs w:val="24"/>
        </w:rPr>
        <w:t>;</w:t>
      </w:r>
    </w:p>
    <w:p w:rsidR="00440A9D" w:rsidRDefault="00440A9D" w:rsidP="00EC1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0A9D" w:rsidRPr="00BF3C45" w:rsidRDefault="00440A9D" w:rsidP="00EC18F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45">
        <w:rPr>
          <w:rFonts w:ascii="Times New Roman" w:hAnsi="Times New Roman" w:cs="Times New Roman"/>
          <w:b/>
          <w:bCs/>
          <w:sz w:val="24"/>
          <w:szCs w:val="24"/>
        </w:rPr>
        <w:t xml:space="preserve">VI </w:t>
      </w:r>
      <w:r w:rsidR="00E4308E">
        <w:rPr>
          <w:rFonts w:ascii="Times New Roman" w:hAnsi="Times New Roman" w:cs="Times New Roman"/>
          <w:sz w:val="24"/>
          <w:szCs w:val="24"/>
        </w:rPr>
        <w:t>- C</w:t>
      </w:r>
      <w:r w:rsidRPr="00BF3C45">
        <w:rPr>
          <w:rFonts w:ascii="Times New Roman" w:hAnsi="Times New Roman" w:cs="Times New Roman"/>
          <w:sz w:val="24"/>
          <w:szCs w:val="24"/>
        </w:rPr>
        <w:t xml:space="preserve">ópia do Plano de Qualificação aprovado pela Unidade Macro, contendo a previsão </w:t>
      </w:r>
      <w:proofErr w:type="gramStart"/>
      <w:r w:rsidRPr="00BF3C45">
        <w:rPr>
          <w:rFonts w:ascii="Times New Roman" w:hAnsi="Times New Roman" w:cs="Times New Roman"/>
          <w:sz w:val="24"/>
          <w:szCs w:val="24"/>
        </w:rPr>
        <w:t>de</w:t>
      </w:r>
      <w:proofErr w:type="gramEnd"/>
    </w:p>
    <w:p w:rsidR="00440A9D" w:rsidRDefault="00440A9D" w:rsidP="00EC1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3C45">
        <w:rPr>
          <w:rFonts w:ascii="Times New Roman" w:hAnsi="Times New Roman" w:cs="Times New Roman"/>
          <w:sz w:val="24"/>
          <w:szCs w:val="24"/>
        </w:rPr>
        <w:t>afastamento</w:t>
      </w:r>
      <w:proofErr w:type="gramEnd"/>
      <w:r w:rsidRPr="00BF3C45">
        <w:rPr>
          <w:rFonts w:ascii="Times New Roman" w:hAnsi="Times New Roman" w:cs="Times New Roman"/>
          <w:sz w:val="24"/>
          <w:szCs w:val="24"/>
        </w:rPr>
        <w:t xml:space="preserve"> do servidor.</w:t>
      </w:r>
    </w:p>
    <w:p w:rsidR="00237A56" w:rsidRDefault="00237A56" w:rsidP="00EC1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A56" w:rsidRDefault="00237A56" w:rsidP="00EC1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Temporária e excepcionalmente, poderão ser concedidas licenças </w:t>
      </w:r>
      <w:r w:rsidR="00CD0B99">
        <w:rPr>
          <w:rFonts w:ascii="Times New Roman" w:hAnsi="Times New Roman" w:cs="Times New Roman"/>
          <w:sz w:val="24"/>
          <w:szCs w:val="24"/>
        </w:rPr>
        <w:t xml:space="preserve">para participação dos Programas de Pós-graduação Stricto Sensu, </w:t>
      </w:r>
      <w:r w:rsidR="00950192">
        <w:rPr>
          <w:rFonts w:ascii="Times New Roman" w:hAnsi="Times New Roman" w:cs="Times New Roman"/>
          <w:sz w:val="24"/>
          <w:szCs w:val="24"/>
        </w:rPr>
        <w:t>desligadas do Plano de Qualificação das Unidades Macro, por até 120 (cento e vinte) dias, após sua regulamentação nos órgãos competentes.</w:t>
      </w:r>
      <w:bookmarkStart w:id="0" w:name="_GoBack"/>
      <w:bookmarkEnd w:id="0"/>
    </w:p>
    <w:sectPr w:rsidR="00237A56" w:rsidSect="009149A0">
      <w:headerReference w:type="default" r:id="rId8"/>
      <w:pgSz w:w="11906" w:h="16838"/>
      <w:pgMar w:top="141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91F" w:rsidRDefault="00A9791F" w:rsidP="006D02DD">
      <w:pPr>
        <w:spacing w:after="0" w:line="240" w:lineRule="auto"/>
      </w:pPr>
      <w:r>
        <w:separator/>
      </w:r>
    </w:p>
  </w:endnote>
  <w:endnote w:type="continuationSeparator" w:id="0">
    <w:p w:rsidR="00A9791F" w:rsidRDefault="00A9791F" w:rsidP="006D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91F" w:rsidRDefault="00A9791F" w:rsidP="006D02DD">
      <w:pPr>
        <w:spacing w:after="0" w:line="240" w:lineRule="auto"/>
      </w:pPr>
      <w:r>
        <w:separator/>
      </w:r>
    </w:p>
  </w:footnote>
  <w:footnote w:type="continuationSeparator" w:id="0">
    <w:p w:rsidR="00A9791F" w:rsidRDefault="00A9791F" w:rsidP="006D0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553" w:rsidRPr="00423F37" w:rsidRDefault="00ED4553" w:rsidP="00ED4553">
    <w:pPr>
      <w:pStyle w:val="Cabealho"/>
      <w:jc w:val="center"/>
      <w:rPr>
        <w:rFonts w:ascii="Times New Roman" w:hAnsi="Times New Roman"/>
        <w:sz w:val="24"/>
        <w:szCs w:val="2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862481" wp14:editId="51334EB1">
              <wp:simplePos x="0" y="0"/>
              <wp:positionH relativeFrom="column">
                <wp:posOffset>4720590</wp:posOffset>
              </wp:positionH>
              <wp:positionV relativeFrom="paragraph">
                <wp:posOffset>-94615</wp:posOffset>
              </wp:positionV>
              <wp:extent cx="1428750" cy="1390650"/>
              <wp:effectExtent l="0" t="0" r="0" b="0"/>
              <wp:wrapNone/>
              <wp:docPr id="30" name="Retângul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0" cy="139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D4553" w:rsidRDefault="00ED4553" w:rsidP="00ED4553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A9D45D8" wp14:editId="6E8D4688">
                                <wp:extent cx="1036937" cy="1133730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rasao2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2490" cy="113980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30" o:spid="_x0000_s1026" style="position:absolute;left:0;text-align:left;margin-left:371.7pt;margin-top:-7.45pt;width:112.5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" filled="f" stroked="f" strokeweight="2pt">
              <v:textbox>
                <w:txbxContent>
                  <w:p w:rsidR="00ED4553" w:rsidRDefault="00ED4553" w:rsidP="00ED4553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FB90EF6" wp14:editId="197FB515">
                          <wp:extent cx="1036937" cy="1133730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rasao2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2490" cy="113980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5EB05F" wp14:editId="23A0FEB6">
              <wp:simplePos x="0" y="0"/>
              <wp:positionH relativeFrom="column">
                <wp:posOffset>-156210</wp:posOffset>
              </wp:positionH>
              <wp:positionV relativeFrom="paragraph">
                <wp:posOffset>-132715</wp:posOffset>
              </wp:positionV>
              <wp:extent cx="1285875" cy="1228725"/>
              <wp:effectExtent l="0" t="0" r="0" b="0"/>
              <wp:wrapNone/>
              <wp:docPr id="25" name="Retâ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5875" cy="1228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D4553" w:rsidRDefault="00ED4553" w:rsidP="00ED4553">
                          <w:pPr>
                            <w:jc w:val="center"/>
                          </w:pPr>
                          <w:r w:rsidRPr="00A125DA">
                            <w:object w:dxaOrig="5985" w:dyaOrig="603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81.75pt;height:84pt" o:ole="">
                                <v:imagedata r:id="rId3" o:title=""/>
                              </v:shape>
                              <o:OLEObject Type="Embed" ProgID="PBrush" ShapeID="_x0000_i1026" DrawAspect="Content" ObjectID="_1488204574" r:id="rId4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25" o:spid="_x0000_s1027" style="position:absolute;left:0;text-align:left;margin-left:-12.3pt;margin-top:-10.45pt;width:101.25pt;height:96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" filled="f" stroked="f" strokeweight="2pt">
              <v:textbox>
                <w:txbxContent>
                  <w:p w:rsidR="00ED4553" w:rsidRDefault="00ED4553" w:rsidP="00ED4553">
                    <w:pPr>
                      <w:jc w:val="center"/>
                    </w:pPr>
                    <w:r w:rsidRPr="00A125DA">
                      <w:object w:dxaOrig="5985" w:dyaOrig="6030">
                        <v:shape id="_x0000_i1025" type="#_x0000_t75" style="width:81.75pt;height:84pt" o:ole="">
                          <v:imagedata r:id="rId5" o:title=""/>
                        </v:shape>
                        <o:OLEObject Type="Embed" ProgID="PBrush" ShapeID="_x0000_i1025" DrawAspect="Content" ObjectID="_1487679463" r:id="rId6"/>
                      </w:object>
                    </w:r>
                  </w:p>
                </w:txbxContent>
              </v:textbox>
            </v:rect>
          </w:pict>
        </mc:Fallback>
      </mc:AlternateContent>
    </w:r>
    <w:r w:rsidRPr="00423F37">
      <w:rPr>
        <w:rFonts w:ascii="Times New Roman" w:hAnsi="Times New Roman"/>
        <w:sz w:val="24"/>
        <w:szCs w:val="24"/>
      </w:rPr>
      <w:t>MINISTÉRIO DA EDUCAÇÃO</w:t>
    </w:r>
  </w:p>
  <w:p w:rsidR="00ED4553" w:rsidRDefault="00ED4553" w:rsidP="00ED4553">
    <w:pPr>
      <w:pStyle w:val="Cabealho"/>
      <w:jc w:val="center"/>
      <w:rPr>
        <w:rFonts w:ascii="Times New Roman" w:hAnsi="Times New Roman"/>
        <w:sz w:val="24"/>
        <w:szCs w:val="24"/>
      </w:rPr>
    </w:pPr>
    <w:r w:rsidRPr="00423F37">
      <w:rPr>
        <w:rFonts w:ascii="Times New Roman" w:hAnsi="Times New Roman"/>
        <w:sz w:val="24"/>
        <w:szCs w:val="24"/>
      </w:rPr>
      <w:t>UNIVERSIDADE FEDERAL DE RORAIMA</w:t>
    </w:r>
  </w:p>
  <w:p w:rsidR="00ED4553" w:rsidRPr="00423F37" w:rsidRDefault="00ED4553" w:rsidP="00ED4553">
    <w:pPr>
      <w:pStyle w:val="Cabealho"/>
      <w:jc w:val="center"/>
      <w:rPr>
        <w:rFonts w:ascii="Times New Roman" w:hAnsi="Times New Roman"/>
        <w:b/>
        <w:sz w:val="24"/>
        <w:szCs w:val="24"/>
      </w:rPr>
    </w:pPr>
    <w:r w:rsidRPr="00423F37">
      <w:rPr>
        <w:rFonts w:ascii="Times New Roman" w:hAnsi="Times New Roman"/>
        <w:b/>
        <w:sz w:val="24"/>
        <w:szCs w:val="24"/>
      </w:rPr>
      <w:t>PRÓ-REITORIA DE GESTÃO DE PESSOAS</w:t>
    </w:r>
  </w:p>
  <w:p w:rsidR="00ED4553" w:rsidRDefault="00ED4553" w:rsidP="00ED4553">
    <w:pPr>
      <w:pStyle w:val="Cabealho"/>
      <w:jc w:val="center"/>
      <w:rPr>
        <w:rFonts w:ascii="Times New Roman" w:hAnsi="Times New Roman"/>
        <w:sz w:val="20"/>
        <w:szCs w:val="20"/>
      </w:rPr>
    </w:pPr>
    <w:r w:rsidRPr="00423F37">
      <w:rPr>
        <w:rFonts w:ascii="Times New Roman" w:hAnsi="Times New Roman"/>
        <w:sz w:val="20"/>
        <w:szCs w:val="20"/>
      </w:rPr>
      <w:t xml:space="preserve">Av. Ene Garcez, 2413, </w:t>
    </w:r>
    <w:r>
      <w:rPr>
        <w:rFonts w:ascii="Times New Roman" w:hAnsi="Times New Roman"/>
        <w:sz w:val="20"/>
        <w:szCs w:val="20"/>
      </w:rPr>
      <w:t>Aeroporto, Campus do Paricarana.</w:t>
    </w:r>
  </w:p>
  <w:p w:rsidR="00ED4553" w:rsidRPr="00423F37" w:rsidRDefault="00ED4553" w:rsidP="00ED4553">
    <w:pPr>
      <w:pStyle w:val="Cabealh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Boa Vista-RR, CEP 69304-000.</w:t>
    </w:r>
  </w:p>
  <w:p w:rsidR="00ED4553" w:rsidRPr="00423F37" w:rsidRDefault="00ED4553" w:rsidP="00ED4553">
    <w:pPr>
      <w:pStyle w:val="Cabealho"/>
      <w:jc w:val="center"/>
      <w:rPr>
        <w:rFonts w:ascii="Times New Roman" w:hAnsi="Times New Roman"/>
        <w:sz w:val="20"/>
        <w:szCs w:val="20"/>
      </w:rPr>
    </w:pPr>
    <w:r w:rsidRPr="00423F37">
      <w:rPr>
        <w:rFonts w:ascii="Times New Roman" w:hAnsi="Times New Roman"/>
        <w:sz w:val="20"/>
        <w:szCs w:val="20"/>
      </w:rPr>
      <w:t xml:space="preserve">Telefone: </w:t>
    </w:r>
    <w:r>
      <w:rPr>
        <w:rFonts w:ascii="Times New Roman" w:hAnsi="Times New Roman"/>
        <w:sz w:val="20"/>
        <w:szCs w:val="20"/>
      </w:rPr>
      <w:t xml:space="preserve">(95) 3224-3248/8407-5316, </w:t>
    </w:r>
    <w:r w:rsidRPr="00423F37">
      <w:rPr>
        <w:rFonts w:ascii="Times New Roman" w:hAnsi="Times New Roman"/>
        <w:sz w:val="20"/>
        <w:szCs w:val="20"/>
      </w:rPr>
      <w:t>E-mail: progesp@ufrr.br</w:t>
    </w:r>
  </w:p>
  <w:p w:rsidR="006D02DD" w:rsidRDefault="006D02D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E162D"/>
    <w:multiLevelType w:val="hybridMultilevel"/>
    <w:tmpl w:val="C1125B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87E17"/>
    <w:multiLevelType w:val="hybridMultilevel"/>
    <w:tmpl w:val="F34AEB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B5A60"/>
    <w:multiLevelType w:val="hybridMultilevel"/>
    <w:tmpl w:val="E2C88D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8F"/>
    <w:rsid w:val="00017BD2"/>
    <w:rsid w:val="00044FDE"/>
    <w:rsid w:val="000974EC"/>
    <w:rsid w:val="000A7D4D"/>
    <w:rsid w:val="001055C1"/>
    <w:rsid w:val="0010649A"/>
    <w:rsid w:val="00146895"/>
    <w:rsid w:val="0016049E"/>
    <w:rsid w:val="001621F2"/>
    <w:rsid w:val="00165B8E"/>
    <w:rsid w:val="00167B64"/>
    <w:rsid w:val="0017106C"/>
    <w:rsid w:val="00191AB2"/>
    <w:rsid w:val="001A0B97"/>
    <w:rsid w:val="001A6244"/>
    <w:rsid w:val="001E5F13"/>
    <w:rsid w:val="001E707C"/>
    <w:rsid w:val="00216E31"/>
    <w:rsid w:val="00237A56"/>
    <w:rsid w:val="002609CC"/>
    <w:rsid w:val="00271B5C"/>
    <w:rsid w:val="00282526"/>
    <w:rsid w:val="002838A6"/>
    <w:rsid w:val="00284245"/>
    <w:rsid w:val="002A38DE"/>
    <w:rsid w:val="003025C4"/>
    <w:rsid w:val="003069ED"/>
    <w:rsid w:val="0034149C"/>
    <w:rsid w:val="00347A58"/>
    <w:rsid w:val="00357930"/>
    <w:rsid w:val="00364E15"/>
    <w:rsid w:val="003951FA"/>
    <w:rsid w:val="003A6650"/>
    <w:rsid w:val="003D59D5"/>
    <w:rsid w:val="003F2598"/>
    <w:rsid w:val="004036F3"/>
    <w:rsid w:val="00403F73"/>
    <w:rsid w:val="00425C1B"/>
    <w:rsid w:val="00432D9A"/>
    <w:rsid w:val="00440A9D"/>
    <w:rsid w:val="004423C3"/>
    <w:rsid w:val="0046268C"/>
    <w:rsid w:val="00462E42"/>
    <w:rsid w:val="004A7C2D"/>
    <w:rsid w:val="004B743C"/>
    <w:rsid w:val="004E3276"/>
    <w:rsid w:val="004E6BD1"/>
    <w:rsid w:val="004F378F"/>
    <w:rsid w:val="005020AD"/>
    <w:rsid w:val="00516039"/>
    <w:rsid w:val="005301BA"/>
    <w:rsid w:val="005564E1"/>
    <w:rsid w:val="00580EF0"/>
    <w:rsid w:val="005855F9"/>
    <w:rsid w:val="00596CBD"/>
    <w:rsid w:val="005A09CD"/>
    <w:rsid w:val="005A6EB4"/>
    <w:rsid w:val="005D2D42"/>
    <w:rsid w:val="005E68CD"/>
    <w:rsid w:val="00610F1A"/>
    <w:rsid w:val="00645B58"/>
    <w:rsid w:val="006913EE"/>
    <w:rsid w:val="006D02DD"/>
    <w:rsid w:val="006E03CF"/>
    <w:rsid w:val="00725140"/>
    <w:rsid w:val="007763F4"/>
    <w:rsid w:val="007B33FE"/>
    <w:rsid w:val="007B678F"/>
    <w:rsid w:val="007E5E8F"/>
    <w:rsid w:val="007F0AF8"/>
    <w:rsid w:val="00802B59"/>
    <w:rsid w:val="00803B53"/>
    <w:rsid w:val="008258E2"/>
    <w:rsid w:val="0083092E"/>
    <w:rsid w:val="00835174"/>
    <w:rsid w:val="00867270"/>
    <w:rsid w:val="008B77A2"/>
    <w:rsid w:val="008D4FF9"/>
    <w:rsid w:val="008F2598"/>
    <w:rsid w:val="009039B0"/>
    <w:rsid w:val="009149A0"/>
    <w:rsid w:val="00946AD6"/>
    <w:rsid w:val="00950192"/>
    <w:rsid w:val="0098686C"/>
    <w:rsid w:val="00991996"/>
    <w:rsid w:val="009A2D66"/>
    <w:rsid w:val="00A022B7"/>
    <w:rsid w:val="00A03446"/>
    <w:rsid w:val="00A41AF5"/>
    <w:rsid w:val="00A72EDA"/>
    <w:rsid w:val="00A94B9B"/>
    <w:rsid w:val="00A9791F"/>
    <w:rsid w:val="00AA4223"/>
    <w:rsid w:val="00AC051E"/>
    <w:rsid w:val="00AD5A6E"/>
    <w:rsid w:val="00AE65DB"/>
    <w:rsid w:val="00AF56F9"/>
    <w:rsid w:val="00B30DDC"/>
    <w:rsid w:val="00B5428C"/>
    <w:rsid w:val="00B716DD"/>
    <w:rsid w:val="00BA4EC6"/>
    <w:rsid w:val="00BB510C"/>
    <w:rsid w:val="00BC35A3"/>
    <w:rsid w:val="00BE43CB"/>
    <w:rsid w:val="00BF130C"/>
    <w:rsid w:val="00C07CF1"/>
    <w:rsid w:val="00C13C0B"/>
    <w:rsid w:val="00C27F50"/>
    <w:rsid w:val="00C55161"/>
    <w:rsid w:val="00C604F3"/>
    <w:rsid w:val="00CA76B0"/>
    <w:rsid w:val="00CD0B99"/>
    <w:rsid w:val="00CD4438"/>
    <w:rsid w:val="00D146E2"/>
    <w:rsid w:val="00D222F2"/>
    <w:rsid w:val="00D3006A"/>
    <w:rsid w:val="00D3701B"/>
    <w:rsid w:val="00D51219"/>
    <w:rsid w:val="00DA3DF5"/>
    <w:rsid w:val="00DA5EDA"/>
    <w:rsid w:val="00DD651A"/>
    <w:rsid w:val="00E0013B"/>
    <w:rsid w:val="00E4308E"/>
    <w:rsid w:val="00E47FFA"/>
    <w:rsid w:val="00E66C24"/>
    <w:rsid w:val="00EA4D9E"/>
    <w:rsid w:val="00EC18FE"/>
    <w:rsid w:val="00ED4553"/>
    <w:rsid w:val="00EF5105"/>
    <w:rsid w:val="00F06255"/>
    <w:rsid w:val="00F15250"/>
    <w:rsid w:val="00F274CC"/>
    <w:rsid w:val="00FA04F7"/>
    <w:rsid w:val="00FB61DA"/>
    <w:rsid w:val="00FC2865"/>
    <w:rsid w:val="00FD044C"/>
    <w:rsid w:val="00FD65F0"/>
    <w:rsid w:val="00FD753B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4FF9"/>
    <w:pPr>
      <w:ind w:left="720"/>
      <w:contextualSpacing/>
    </w:pPr>
  </w:style>
  <w:style w:type="table" w:styleId="Tabelacomgrade">
    <w:name w:val="Table Grid"/>
    <w:basedOn w:val="Tabelanormal"/>
    <w:uiPriority w:val="59"/>
    <w:rsid w:val="007B6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D02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2DD"/>
  </w:style>
  <w:style w:type="paragraph" w:styleId="Rodap">
    <w:name w:val="footer"/>
    <w:basedOn w:val="Normal"/>
    <w:link w:val="RodapChar"/>
    <w:uiPriority w:val="99"/>
    <w:unhideWhenUsed/>
    <w:rsid w:val="006D02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2DD"/>
  </w:style>
  <w:style w:type="paragraph" w:styleId="Textodebalo">
    <w:name w:val="Balloon Text"/>
    <w:basedOn w:val="Normal"/>
    <w:link w:val="TextodebaloChar"/>
    <w:uiPriority w:val="99"/>
    <w:semiHidden/>
    <w:unhideWhenUsed/>
    <w:rsid w:val="006D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02DD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251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514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514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51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514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4FF9"/>
    <w:pPr>
      <w:ind w:left="720"/>
      <w:contextualSpacing/>
    </w:pPr>
  </w:style>
  <w:style w:type="table" w:styleId="Tabelacomgrade">
    <w:name w:val="Table Grid"/>
    <w:basedOn w:val="Tabelanormal"/>
    <w:uiPriority w:val="59"/>
    <w:rsid w:val="007B6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D02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2DD"/>
  </w:style>
  <w:style w:type="paragraph" w:styleId="Rodap">
    <w:name w:val="footer"/>
    <w:basedOn w:val="Normal"/>
    <w:link w:val="RodapChar"/>
    <w:uiPriority w:val="99"/>
    <w:unhideWhenUsed/>
    <w:rsid w:val="006D02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2DD"/>
  </w:style>
  <w:style w:type="paragraph" w:styleId="Textodebalo">
    <w:name w:val="Balloon Text"/>
    <w:basedOn w:val="Normal"/>
    <w:link w:val="TextodebaloChar"/>
    <w:uiPriority w:val="99"/>
    <w:semiHidden/>
    <w:unhideWhenUsed/>
    <w:rsid w:val="006D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02DD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251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514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514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51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51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635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ufrr</dc:creator>
  <cp:lastModifiedBy>ufrr</cp:lastModifiedBy>
  <cp:revision>140</cp:revision>
  <dcterms:created xsi:type="dcterms:W3CDTF">2014-10-23T15:08:00Z</dcterms:created>
  <dcterms:modified xsi:type="dcterms:W3CDTF">2015-03-18T21:23:00Z</dcterms:modified>
</cp:coreProperties>
</file>